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11" w:rsidRPr="00C878F1" w:rsidRDefault="00744B81" w:rsidP="000F55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แบบติดตามงานประกันคุณภาพประจำปีการศึกษา </w:t>
      </w:r>
      <w:r w:rsidR="00805293" w:rsidRPr="00C878F1">
        <w:rPr>
          <w:rFonts w:ascii="TH SarabunPSK" w:hAnsi="TH SarabunPSK" w:cs="TH SarabunPSK"/>
          <w:b/>
          <w:bCs/>
          <w:sz w:val="40"/>
          <w:szCs w:val="40"/>
          <w:cs/>
        </w:rPr>
        <w:t>๒๕</w:t>
      </w:r>
      <w:r w:rsidR="00805293" w:rsidRPr="00C878F1">
        <w:rPr>
          <w:rFonts w:ascii="TH SarabunPSK" w:hAnsi="TH SarabunPSK" w:cs="TH SarabunPSK" w:hint="cs"/>
          <w:b/>
          <w:bCs/>
          <w:sz w:val="40"/>
          <w:szCs w:val="40"/>
          <w:cs/>
        </w:rPr>
        <w:t>๖๐</w:t>
      </w:r>
    </w:p>
    <w:p w:rsidR="00744B81" w:rsidRPr="00C878F1" w:rsidRDefault="00744B81" w:rsidP="000F55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cs/>
        </w:rPr>
        <w:t>ระดับหลักสูตร</w:t>
      </w:r>
    </w:p>
    <w:p w:rsidR="00E31515" w:rsidRPr="00C878F1" w:rsidRDefault="00E31515" w:rsidP="00E3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องค์ประกอบที่ ๓ นิสิต</w:t>
      </w:r>
    </w:p>
    <w:p w:rsidR="00870D15" w:rsidRPr="00C878F1" w:rsidRDefault="00870D15" w:rsidP="00E31515">
      <w:pPr>
        <w:rPr>
          <w:rFonts w:ascii="TH SarabunPSK" w:hAnsi="TH SarabunPSK" w:cs="TH SarabunPSK"/>
          <w:b/>
          <w:bCs/>
        </w:rPr>
      </w:pPr>
    </w:p>
    <w:p w:rsidR="002A22F7" w:rsidRPr="00C878F1" w:rsidRDefault="002A22F7" w:rsidP="00E31515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การรับนักศึกษา</w:t>
      </w: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8A2D63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8A2D63" w:rsidRPr="00C878F1" w:rsidRDefault="008A2D63" w:rsidP="008A2D63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8A2D63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848" w:type="dxa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  <w:tc>
          <w:tcPr>
            <w:tcW w:w="848" w:type="dxa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4" w:type="dxa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094E7A" w:rsidRPr="00C878F1" w:rsidRDefault="00094E7A" w:rsidP="00094E7A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 w:hint="cs"/>
          <w:cs/>
        </w:rPr>
        <w:t>- การเตรียมความพร้อมก่อนเข้าศึกษา (ประเด็นที่ ๒)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2F1735" w:rsidRPr="00C878F1" w:rsidTr="002F1735">
        <w:tc>
          <w:tcPr>
            <w:tcW w:w="729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2F1735" w:rsidRPr="00C878F1" w:rsidTr="002F1735">
        <w:tc>
          <w:tcPr>
            <w:tcW w:w="729" w:type="dxa"/>
            <w:tcBorders>
              <w:bottom w:val="single" w:sz="4" w:space="0" w:color="auto"/>
            </w:tcBorders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  <w:tcBorders>
              <w:bottom w:val="nil"/>
            </w:tcBorders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  <w:tcBorders>
              <w:top w:val="nil"/>
            </w:tcBorders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2A22F7" w:rsidRPr="00C878F1" w:rsidRDefault="002A22F7" w:rsidP="00E31515">
      <w:pPr>
        <w:autoSpaceDE w:val="0"/>
        <w:autoSpaceDN w:val="0"/>
        <w:adjustRightInd w:val="0"/>
        <w:ind w:right="-18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๒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การส่งเสริมและพัฒนานักศึกษา</w:t>
      </w:r>
    </w:p>
    <w:p w:rsidR="00053015" w:rsidRPr="00C878F1" w:rsidRDefault="00053015" w:rsidP="00E31515">
      <w:pPr>
        <w:autoSpaceDE w:val="0"/>
        <w:autoSpaceDN w:val="0"/>
        <w:adjustRightInd w:val="0"/>
        <w:ind w:right="-186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8A2D63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8A2D63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  <w:tc>
          <w:tcPr>
            <w:tcW w:w="848" w:type="dxa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724" w:type="dxa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A22F7" w:rsidRPr="00C878F1" w:rsidRDefault="002A22F7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2F1735" w:rsidRPr="00C878F1" w:rsidRDefault="002F1735" w:rsidP="002F1735">
      <w:pPr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 xml:space="preserve">การพัฒนาศักยภาพนักศึกษาและการเสริมสร้างทักษะการเรียนรู้ในศตวรรษที่ </w:t>
      </w:r>
      <w:proofErr w:type="gramStart"/>
      <w:r w:rsidRPr="00C878F1">
        <w:rPr>
          <w:rFonts w:ascii="TH SarabunPSK" w:hAnsi="TH SarabunPSK" w:cs="TH SarabunPSK"/>
          <w:cs/>
        </w:rPr>
        <w:t>๒๑</w:t>
      </w:r>
      <w:r w:rsidRPr="00C878F1">
        <w:rPr>
          <w:rFonts w:ascii="TH SarabunPSK" w:hAnsi="TH SarabunPSK" w:cs="TH SarabunPSK"/>
        </w:rPr>
        <w:t xml:space="preserve">  </w:t>
      </w:r>
      <w:r w:rsidRPr="00C878F1">
        <w:rPr>
          <w:rFonts w:ascii="TH SarabunPSK" w:hAnsi="TH SarabunPSK" w:cs="TH SarabunPSK"/>
          <w:cs/>
        </w:rPr>
        <w:t>(</w:t>
      </w:r>
      <w:proofErr w:type="gramEnd"/>
      <w:r w:rsidRPr="00C878F1">
        <w:rPr>
          <w:rFonts w:ascii="TH SarabunPSK" w:hAnsi="TH SarabunPSK" w:cs="TH SarabunPSK"/>
          <w:cs/>
        </w:rPr>
        <w:t>ประเด็นที่ ๒)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2F1735" w:rsidRPr="00C878F1" w:rsidTr="002F1735">
        <w:tc>
          <w:tcPr>
            <w:tcW w:w="729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2F1735" w:rsidRPr="00C878F1" w:rsidTr="002F1735">
        <w:tc>
          <w:tcPr>
            <w:tcW w:w="729" w:type="dxa"/>
            <w:tcBorders>
              <w:bottom w:val="single" w:sz="4" w:space="0" w:color="auto"/>
            </w:tcBorders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  <w:tcBorders>
              <w:bottom w:val="nil"/>
            </w:tcBorders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  <w:tcBorders>
              <w:top w:val="nil"/>
            </w:tcBorders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2F1735" w:rsidRPr="00C878F1" w:rsidRDefault="002F1735" w:rsidP="002F1735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</w:p>
    <w:p w:rsidR="002F1735" w:rsidRPr="00C878F1" w:rsidRDefault="002F1735" w:rsidP="00CE4C90">
      <w:pPr>
        <w:rPr>
          <w:rFonts w:ascii="TH SarabunPSK" w:hAnsi="TH SarabunPSK" w:cs="TH SarabunPSK"/>
        </w:rPr>
      </w:pPr>
    </w:p>
    <w:p w:rsidR="00053015" w:rsidRPr="00C878F1" w:rsidRDefault="00053015">
      <w:pPr>
        <w:rPr>
          <w:rFonts w:ascii="TH SarabunPSK" w:hAnsi="TH SarabunPSK" w:cs="TH SarabunPSK"/>
          <w:b/>
          <w:bCs/>
          <w:cs/>
        </w:rPr>
      </w:pPr>
      <w:r w:rsidRPr="00C878F1">
        <w:rPr>
          <w:rFonts w:ascii="TH SarabunPSK" w:hAnsi="TH SarabunPSK" w:cs="TH SarabunPSK"/>
          <w:b/>
          <w:bCs/>
          <w:cs/>
        </w:rPr>
        <w:br w:type="page"/>
      </w:r>
    </w:p>
    <w:p w:rsidR="00E31515" w:rsidRPr="00C878F1" w:rsidRDefault="00E31515" w:rsidP="0038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 ๔ อาจารย์ประจำหลักสูตร</w:t>
      </w:r>
    </w:p>
    <w:p w:rsidR="00E31515" w:rsidRPr="00C878F1" w:rsidRDefault="00E31515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2A22F7" w:rsidRPr="00C878F1" w:rsidRDefault="002A22F7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๔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การบริหารและพัฒนาอาจารย์</w:t>
      </w:r>
    </w:p>
    <w:p w:rsidR="00F91FA1" w:rsidRPr="00C878F1" w:rsidRDefault="00F91FA1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946"/>
        <w:gridCol w:w="838"/>
        <w:gridCol w:w="848"/>
        <w:gridCol w:w="845"/>
        <w:gridCol w:w="846"/>
        <w:gridCol w:w="846"/>
        <w:gridCol w:w="846"/>
        <w:gridCol w:w="769"/>
        <w:gridCol w:w="706"/>
      </w:tblGrid>
      <w:tr w:rsidR="00053015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053015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8" w:type="dxa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9" w:type="dxa"/>
            <w:shd w:val="clear" w:color="auto" w:fill="DAEEF3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9" w:type="dxa"/>
            <w:shd w:val="clear" w:color="auto" w:fill="DAEEF3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9" w:type="dxa"/>
            <w:shd w:val="clear" w:color="auto" w:fill="DAEEF3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724" w:type="dxa"/>
          </w:tcPr>
          <w:p w:rsidR="00053015" w:rsidRPr="00C878F1" w:rsidRDefault="00F91FA1" w:rsidP="00F91FA1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708" w:type="dxa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34D7B" w:rsidRPr="00C878F1" w:rsidRDefault="00934D7B" w:rsidP="00934D7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  <w:cs/>
        </w:rPr>
        <w:t>- ระบบการบริหารอาจารย์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934D7B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934D7B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bottom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top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934D7B" w:rsidRPr="00C878F1" w:rsidRDefault="00934D7B" w:rsidP="00934D7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</w:p>
    <w:p w:rsidR="00934D7B" w:rsidRPr="00C878F1" w:rsidRDefault="00934D7B">
      <w:pPr>
        <w:rPr>
          <w:rFonts w:ascii="TH SarabunPSK" w:hAnsi="TH SarabunPSK" w:cs="TH SarabunPSK"/>
          <w:cs/>
        </w:rPr>
      </w:pPr>
      <w:r w:rsidRPr="00C878F1">
        <w:rPr>
          <w:rFonts w:ascii="TH SarabunPSK" w:hAnsi="TH SarabunPSK" w:cs="TH SarabunPSK"/>
          <w:cs/>
        </w:rPr>
        <w:br w:type="page"/>
      </w:r>
    </w:p>
    <w:p w:rsidR="00934D7B" w:rsidRPr="00C878F1" w:rsidRDefault="00934D7B" w:rsidP="00934D7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  <w:cs/>
        </w:rPr>
        <w:lastRenderedPageBreak/>
        <w:t>- ระบบการส่งเสริมและพัฒนาอาจารย์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934D7B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934D7B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bottom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top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934D7B" w:rsidRPr="00C878F1" w:rsidRDefault="00934D7B" w:rsidP="00934D7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</w:p>
    <w:p w:rsidR="00934D7B" w:rsidRPr="00C878F1" w:rsidRDefault="00934D7B" w:rsidP="00934D7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</w:p>
    <w:p w:rsidR="00934D7B" w:rsidRPr="00C878F1" w:rsidRDefault="00934D7B" w:rsidP="00934D7B">
      <w:pPr>
        <w:rPr>
          <w:rFonts w:ascii="TH SarabunPSK" w:hAnsi="TH SarabunPSK" w:cs="TH SarabunPSK"/>
        </w:rPr>
      </w:pPr>
    </w:p>
    <w:p w:rsidR="00053015" w:rsidRPr="00C878F1" w:rsidRDefault="00053015" w:rsidP="00777F1F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</w:p>
    <w:p w:rsidR="00BC7D13" w:rsidRPr="00C878F1" w:rsidRDefault="00BC7D13">
      <w:pPr>
        <w:rPr>
          <w:rFonts w:ascii="TH SarabunPSK" w:hAnsi="TH SarabunPSK" w:cs="TH SarabunPSK"/>
          <w:b/>
          <w:bCs/>
          <w:cs/>
        </w:rPr>
      </w:pPr>
      <w:r w:rsidRPr="00C878F1">
        <w:rPr>
          <w:rFonts w:ascii="TH SarabunPSK" w:hAnsi="TH SarabunPSK" w:cs="TH SarabunPSK"/>
          <w:b/>
          <w:bCs/>
          <w:cs/>
        </w:rPr>
        <w:br w:type="page"/>
      </w:r>
    </w:p>
    <w:p w:rsidR="00C32C4C" w:rsidRPr="00C878F1" w:rsidRDefault="00C32C4C" w:rsidP="00C3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18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 ๕ หลักสูตรการเรียน การสอน การประเมินผู้เรียน</w:t>
      </w:r>
    </w:p>
    <w:p w:rsidR="00C32C4C" w:rsidRPr="00C878F1" w:rsidRDefault="00C32C4C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A65602" w:rsidRPr="00C878F1" w:rsidRDefault="00A65602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สาระของรายวิชาในหลักสูตร</w:t>
      </w:r>
    </w:p>
    <w:p w:rsidR="00F91FA1" w:rsidRPr="00C878F1" w:rsidRDefault="00F91FA1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17627D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17627D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7627D" w:rsidRPr="00C878F1" w:rsidRDefault="0017627D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การออกแบบหลักสูตรและสาระรายวิชาในหลักสูตร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 xml:space="preserve">(ประเด็นที่ </w:t>
      </w:r>
      <w:r w:rsidR="00802A7B" w:rsidRPr="00C878F1">
        <w:rPr>
          <w:rFonts w:ascii="TH SarabunPSK" w:hAnsi="TH SarabunPSK" w:cs="TH SarabunPSK"/>
          <w:cs/>
        </w:rPr>
        <w:t>๑</w:t>
      </w:r>
      <w:r w:rsidRPr="00C878F1">
        <w:rPr>
          <w:rFonts w:ascii="TH SarabunPSK" w:hAnsi="TH SarabunPSK" w:cs="TH SarabunPSK"/>
          <w:cs/>
        </w:rPr>
        <w:t>)</w:t>
      </w:r>
    </w:p>
    <w:p w:rsidR="0017627D" w:rsidRPr="00C878F1" w:rsidRDefault="0017627D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การปรับปรุงหลักสูตรให้ทันสมัยตามความก้าวหน้าในศาสตร์สาขานั้นๆ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EF2D4F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EF2D4F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bottom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top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17627D" w:rsidRPr="00C878F1" w:rsidRDefault="0017627D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527E0F" w:rsidRPr="00C878F1" w:rsidRDefault="00527E0F" w:rsidP="00527E0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๒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การวางระบบผู้สอนและกระบวนการจัดการเรียนการสอน</w:t>
      </w:r>
    </w:p>
    <w:p w:rsidR="00F91FA1" w:rsidRPr="00C878F1" w:rsidRDefault="00F91FA1" w:rsidP="00527E0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96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456"/>
        <w:gridCol w:w="993"/>
        <w:gridCol w:w="843"/>
        <w:gridCol w:w="824"/>
        <w:gridCol w:w="825"/>
        <w:gridCol w:w="825"/>
        <w:gridCol w:w="825"/>
        <w:gridCol w:w="783"/>
        <w:gridCol w:w="893"/>
        <w:gridCol w:w="1597"/>
      </w:tblGrid>
      <w:tr w:rsidR="002E4431" w:rsidRPr="00C878F1" w:rsidTr="002E4431"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2E4431" w:rsidRPr="00C878F1" w:rsidRDefault="002E4431" w:rsidP="002E4431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99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24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8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89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  <w:tc>
          <w:tcPr>
            <w:tcW w:w="1597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หมายเหตุ</w:t>
            </w:r>
          </w:p>
        </w:tc>
      </w:tr>
      <w:tr w:rsidR="002E4431" w:rsidRPr="00C878F1" w:rsidTr="002E4431"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824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78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>/*</w:t>
            </w:r>
          </w:p>
        </w:tc>
        <w:tc>
          <w:tcPr>
            <w:tcW w:w="89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* </w:t>
            </w:r>
            <w:r w:rsidRPr="00C878F1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</w:tr>
    </w:tbl>
    <w:p w:rsidR="002E4431" w:rsidRPr="00C878F1" w:rsidRDefault="002E4431" w:rsidP="00266F1D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การกำหนดผู้สอน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 xml:space="preserve">(ประเด็นที่ </w:t>
      </w:r>
      <w:r w:rsidR="00802A7B" w:rsidRPr="00C878F1">
        <w:rPr>
          <w:rFonts w:ascii="TH SarabunPSK" w:hAnsi="TH SarabunPSK" w:cs="TH SarabunPSK"/>
          <w:cs/>
        </w:rPr>
        <w:t>๑</w:t>
      </w:r>
      <w:r w:rsidRPr="00C878F1">
        <w:rPr>
          <w:rFonts w:ascii="TH SarabunPSK" w:hAnsi="TH SarabunPSK" w:cs="TH SarabunPSK"/>
          <w:cs/>
        </w:rPr>
        <w:t>)</w:t>
      </w:r>
    </w:p>
    <w:p w:rsidR="002E4431" w:rsidRPr="00C878F1" w:rsidRDefault="002E4431" w:rsidP="00266F1D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proofErr w:type="gramStart"/>
      <w:r w:rsidRPr="00C878F1">
        <w:rPr>
          <w:rFonts w:ascii="TH SarabunPSK" w:hAnsi="TH SarabunPSK" w:cs="TH SarabunPSK"/>
          <w:cs/>
        </w:rPr>
        <w:t>การกำกับติดตามและตรวจสอบการจัดทำแผนการเรียนรู้(</w:t>
      </w:r>
      <w:proofErr w:type="spellStart"/>
      <w:proofErr w:type="gramEnd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>๓</w:t>
      </w:r>
      <w:proofErr w:type="spellStart"/>
      <w:r w:rsidRPr="00C878F1">
        <w:rPr>
          <w:rFonts w:ascii="TH SarabunPSK" w:hAnsi="TH SarabunPSK" w:cs="TH SarabunPSK"/>
          <w:cs/>
        </w:rPr>
        <w:t>และม</w:t>
      </w:r>
      <w:proofErr w:type="spellEnd"/>
      <w:r w:rsidRPr="00C878F1">
        <w:rPr>
          <w:rFonts w:ascii="TH SarabunPSK" w:hAnsi="TH SarabunPSK" w:cs="TH SarabunPSK"/>
          <w:cs/>
        </w:rPr>
        <w:t>คอ</w:t>
      </w:r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>๔) การจัดการเรียนการสอน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EF2D4F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EF2D4F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bottom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top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CB3A65" w:rsidRDefault="00CB3A65" w:rsidP="00266F1D">
      <w:pPr>
        <w:autoSpaceDE w:val="0"/>
        <w:autoSpaceDN w:val="0"/>
        <w:adjustRightInd w:val="0"/>
        <w:ind w:left="142" w:right="-613" w:hanging="142"/>
        <w:rPr>
          <w:rFonts w:ascii="TH SarabunPSK" w:hAnsi="TH SarabunPSK" w:cs="TH SarabunPSK"/>
          <w:cs/>
        </w:rPr>
      </w:pPr>
    </w:p>
    <w:p w:rsidR="00CB3A65" w:rsidRDefault="00CB3A65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785795" w:rsidRPr="00C878F1" w:rsidRDefault="00785795" w:rsidP="00785795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การประเมินผู้เรียน</w:t>
      </w:r>
    </w:p>
    <w:p w:rsidR="002E4431" w:rsidRPr="00C878F1" w:rsidRDefault="002E4431" w:rsidP="00785795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860"/>
        <w:gridCol w:w="863"/>
        <w:gridCol w:w="843"/>
        <w:gridCol w:w="826"/>
        <w:gridCol w:w="827"/>
        <w:gridCol w:w="827"/>
        <w:gridCol w:w="827"/>
        <w:gridCol w:w="810"/>
        <w:gridCol w:w="635"/>
        <w:gridCol w:w="2003"/>
      </w:tblGrid>
      <w:tr w:rsidR="002E4431" w:rsidRPr="00C878F1" w:rsidTr="002E4431">
        <w:tc>
          <w:tcPr>
            <w:tcW w:w="1655" w:type="dxa"/>
            <w:gridSpan w:val="2"/>
            <w:tcBorders>
              <w:top w:val="nil"/>
              <w:left w:val="nil"/>
              <w:bottom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6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26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810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635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  <w:tc>
          <w:tcPr>
            <w:tcW w:w="200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หมายเหตุ</w:t>
            </w:r>
          </w:p>
        </w:tc>
      </w:tr>
      <w:tr w:rsidR="002E4431" w:rsidRPr="00C878F1" w:rsidTr="002E4431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6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6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10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>/*</w:t>
            </w:r>
          </w:p>
        </w:tc>
        <w:tc>
          <w:tcPr>
            <w:tcW w:w="635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0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* </w:t>
            </w:r>
            <w:r w:rsidRPr="00C878F1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</w:tr>
    </w:tbl>
    <w:p w:rsidR="002E4431" w:rsidRPr="00C878F1" w:rsidRDefault="002E4431" w:rsidP="002E4431">
      <w:pPr>
        <w:autoSpaceDE w:val="0"/>
        <w:autoSpaceDN w:val="0"/>
        <w:adjustRightInd w:val="0"/>
        <w:ind w:left="851" w:right="-330"/>
        <w:jc w:val="thaiDistribute"/>
        <w:rPr>
          <w:rFonts w:ascii="TH SarabunPSK" w:hAnsi="TH SarabunPSK" w:cs="TH SarabunPSK"/>
          <w:sz w:val="16"/>
          <w:szCs w:val="16"/>
        </w:rPr>
      </w:pPr>
    </w:p>
    <w:p w:rsidR="002E4431" w:rsidRPr="00C878F1" w:rsidRDefault="002E4431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การประเมินผลการเรียนรู้ตามกรอบมาตรฐานคุณวุฒิระดับอุดมศึกษาแห่งชาติ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 xml:space="preserve">(ประเด็นที่ </w:t>
      </w:r>
      <w:r w:rsidR="00802A7B" w:rsidRPr="00C878F1">
        <w:rPr>
          <w:rFonts w:ascii="TH SarabunPSK" w:hAnsi="TH SarabunPSK" w:cs="TH SarabunPSK"/>
          <w:cs/>
        </w:rPr>
        <w:t>๑</w:t>
      </w:r>
      <w:r w:rsidRPr="00C878F1">
        <w:rPr>
          <w:rFonts w:ascii="TH SarabunPSK" w:hAnsi="TH SarabunPSK" w:cs="TH SarabunPSK"/>
          <w:cs/>
        </w:rPr>
        <w:t>)</w:t>
      </w:r>
    </w:p>
    <w:p w:rsidR="002E4431" w:rsidRPr="00C878F1" w:rsidRDefault="002E4431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การตรวจสอบการประเมินผลการเรียนรู้ของนักศึกษา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p w:rsidR="002E4431" w:rsidRPr="00C878F1" w:rsidRDefault="002E4431" w:rsidP="00266F1D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การกำกับการประเมินการจัดการเรียนการสอนและประเมินหลักสูตร</w:t>
      </w:r>
      <w:r w:rsidRPr="00C878F1">
        <w:rPr>
          <w:rFonts w:ascii="TH SarabunPSK" w:hAnsi="TH SarabunPSK" w:cs="TH SarabunPSK"/>
        </w:rPr>
        <w:t xml:space="preserve"> (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 xml:space="preserve">๕, 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 xml:space="preserve">๖ และ 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>๗</w:t>
      </w:r>
      <w:r w:rsidRPr="00C878F1">
        <w:rPr>
          <w:rFonts w:ascii="TH SarabunPSK" w:hAnsi="TH SarabunPSK" w:cs="TH SarabunPSK"/>
        </w:rPr>
        <w:t xml:space="preserve">) </w:t>
      </w:r>
      <w:r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EF2D4F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EF2D4F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bottom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top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DF2750" w:rsidRPr="00C878F1" w:rsidRDefault="00DF2750" w:rsidP="00DF2750">
      <w:pPr>
        <w:ind w:right="-187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 ๕</w:t>
      </w:r>
      <w:r w:rsidRPr="00C878F1">
        <w:rPr>
          <w:rFonts w:ascii="TH SarabunPSK" w:hAnsi="TH SarabunPSK" w:cs="TH SarabunPSK"/>
          <w:b/>
          <w:bCs/>
        </w:rPr>
        <w:t>.</w:t>
      </w:r>
      <w:proofErr w:type="gramStart"/>
      <w:r w:rsidRPr="00C878F1">
        <w:rPr>
          <w:rFonts w:ascii="TH SarabunPSK" w:hAnsi="TH SarabunPSK" w:cs="TH SarabunPSK"/>
          <w:b/>
          <w:bCs/>
          <w:cs/>
        </w:rPr>
        <w:t>๕  การดำเนินการจัดทำแผนการเรียนรู้</w:t>
      </w:r>
      <w:proofErr w:type="gramEnd"/>
      <w:r w:rsidRPr="00C878F1">
        <w:rPr>
          <w:rFonts w:ascii="TH SarabunPSK" w:hAnsi="TH SarabunPSK" w:cs="TH SarabunPSK"/>
          <w:b/>
          <w:bCs/>
          <w:cs/>
        </w:rPr>
        <w:t xml:space="preserve"> (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มคอ.</w:t>
      </w:r>
      <w:proofErr w:type="spellEnd"/>
      <w:r w:rsidRPr="00C878F1">
        <w:rPr>
          <w:rFonts w:ascii="TH SarabunPSK" w:hAnsi="TH SarabunPSK" w:cs="TH SarabunPSK"/>
          <w:b/>
          <w:bCs/>
          <w:cs/>
        </w:rPr>
        <w:t>๓) การประเมินการจัดการเรียนการสอน(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มคอ.</w:t>
      </w:r>
      <w:proofErr w:type="spellEnd"/>
      <w:r w:rsidRPr="00C878F1">
        <w:rPr>
          <w:rFonts w:ascii="TH SarabunPSK" w:hAnsi="TH SarabunPSK" w:cs="TH SarabunPSK"/>
          <w:b/>
          <w:bCs/>
          <w:cs/>
        </w:rPr>
        <w:t xml:space="preserve">๕) </w:t>
      </w:r>
    </w:p>
    <w:p w:rsidR="00DF2750" w:rsidRPr="00C878F1" w:rsidRDefault="00DF2750" w:rsidP="00DF2750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 xml:space="preserve">                   และการทวนสอบผลสัมฤทธิ์การเรียนรู้(ปริญญาตรี)</w:t>
      </w:r>
    </w:p>
    <w:p w:rsidR="00DF2750" w:rsidRPr="00C878F1" w:rsidRDefault="00DF2750" w:rsidP="00DF2750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tbl>
      <w:tblPr>
        <w:tblW w:w="83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DF2750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DF2750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F2750" w:rsidRPr="00C878F1" w:rsidRDefault="00DF2750">
      <w:pPr>
        <w:rPr>
          <w:rFonts w:ascii="TH SarabunPSK" w:hAnsi="TH SarabunPSK" w:cs="TH SarabunPSK"/>
          <w:b/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1112"/>
        <w:gridCol w:w="1014"/>
      </w:tblGrid>
      <w:tr w:rsidR="00C327A0" w:rsidRPr="00C878F1" w:rsidTr="004757C8">
        <w:tc>
          <w:tcPr>
            <w:tcW w:w="7338" w:type="dxa"/>
            <w:vMerge w:val="restart"/>
            <w:shd w:val="clear" w:color="auto" w:fill="D9D9D9" w:themeFill="background1" w:themeFillShade="D9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327A0" w:rsidRPr="00C878F1" w:rsidRDefault="00C327A0" w:rsidP="007B7B6E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ผลการดำเนินการ</w:t>
            </w:r>
          </w:p>
        </w:tc>
      </w:tr>
      <w:tr w:rsidR="00C327A0" w:rsidRPr="00C878F1" w:rsidTr="004757C8">
        <w:tc>
          <w:tcPr>
            <w:tcW w:w="7338" w:type="dxa"/>
            <w:vMerge/>
            <w:shd w:val="clear" w:color="auto" w:fill="D9D9D9" w:themeFill="background1" w:themeFillShade="D9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C327A0" w:rsidRPr="00C878F1" w:rsidRDefault="00C327A0" w:rsidP="007B7B6E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ครบ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C327A0" w:rsidRPr="00C878F1" w:rsidRDefault="00C327A0" w:rsidP="007B7B6E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ไม่ครบ</w:t>
            </w:r>
          </w:p>
        </w:tc>
      </w:tr>
      <w:tr w:rsidR="00C327A0" w:rsidRPr="00C878F1" w:rsidTr="00C327A0">
        <w:tc>
          <w:tcPr>
            <w:tcW w:w="7338" w:type="dxa"/>
          </w:tcPr>
          <w:p w:rsidR="00C327A0" w:rsidRPr="00C878F1" w:rsidRDefault="00802A7B" w:rsidP="007B7B6E">
            <w:pPr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๑</w:t>
            </w:r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="00C327A0" w:rsidRPr="00C878F1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ถ้ามี) ตามแบบ </w:t>
            </w:r>
            <w:proofErr w:type="spellStart"/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๓ และ </w:t>
            </w:r>
            <w:proofErr w:type="spellStart"/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>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112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4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27A0" w:rsidRPr="00C878F1" w:rsidTr="00C327A0">
        <w:tc>
          <w:tcPr>
            <w:tcW w:w="7338" w:type="dxa"/>
          </w:tcPr>
          <w:p w:rsidR="00C327A0" w:rsidRPr="00C878F1" w:rsidRDefault="00C327A0" w:rsidP="007B7B6E">
            <w:pPr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๒.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C878F1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ถ้ามี) ตามแบบ </w:t>
            </w:r>
            <w:proofErr w:type="spellStart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๕ และ </w:t>
            </w:r>
            <w:proofErr w:type="spellStart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1112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4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27A0" w:rsidRPr="00C878F1" w:rsidTr="00C327A0">
        <w:tc>
          <w:tcPr>
            <w:tcW w:w="7338" w:type="dxa"/>
          </w:tcPr>
          <w:p w:rsidR="00C327A0" w:rsidRPr="00C878F1" w:rsidRDefault="00C327A0" w:rsidP="007B7B6E">
            <w:pPr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๓. มีการทวนสอบผลสัมฤทธิ์ของนักศึกษาตามมาตรฐานผลการเรียนรู้ ที่กำหนดใน </w:t>
            </w:r>
            <w:proofErr w:type="spellStart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๓ และ</w:t>
            </w:r>
            <w:proofErr w:type="spellStart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๔ (ถ้ามี) อย่างน้อยร้อยละ ๒๕ ของรายวิชาที่เปิดสอนในแต่ละปีการศึกษา</w:t>
            </w:r>
          </w:p>
        </w:tc>
        <w:tc>
          <w:tcPr>
            <w:tcW w:w="1112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4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327A0" w:rsidRPr="00C878F1" w:rsidRDefault="00C327A0">
      <w:pPr>
        <w:rPr>
          <w:rFonts w:ascii="TH SarabunPSK" w:hAnsi="TH SarabunPSK" w:cs="TH SarabunPSK"/>
          <w:b/>
          <w:bCs/>
        </w:rPr>
      </w:pPr>
    </w:p>
    <w:p w:rsidR="00DF2750" w:rsidRPr="00C878F1" w:rsidRDefault="00DF2750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DF2750" w:rsidRPr="00C878F1" w:rsidRDefault="00DF2750">
      <w:pPr>
        <w:rPr>
          <w:rFonts w:ascii="TH SarabunPSK" w:hAnsi="TH SarabunPSK" w:cs="TH SarabunPSK"/>
          <w:b/>
          <w:bCs/>
          <w:cs/>
        </w:rPr>
      </w:pPr>
    </w:p>
    <w:p w:rsidR="00533801" w:rsidRPr="00C878F1" w:rsidRDefault="00533801" w:rsidP="00B02B51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C32C4C" w:rsidRPr="00C878F1" w:rsidRDefault="00C32C4C" w:rsidP="00C3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4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องค์ประกอบที่ ๖ สิ่งสนับสนุนการเรียนรู้</w:t>
      </w:r>
    </w:p>
    <w:p w:rsidR="00C32C4C" w:rsidRPr="00C878F1" w:rsidRDefault="00C32C4C" w:rsidP="006E585A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6E585A" w:rsidRPr="00C878F1" w:rsidRDefault="006E585A" w:rsidP="00887E6A">
      <w:pPr>
        <w:tabs>
          <w:tab w:val="left" w:pos="3650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๖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สิ่งสนับสนุนการเรียนรู้</w:t>
      </w:r>
    </w:p>
    <w:tbl>
      <w:tblPr>
        <w:tblW w:w="8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327A0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327A0" w:rsidRPr="00C878F1" w:rsidRDefault="00C327A0" w:rsidP="00C327A0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C327A0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724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70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</w:tr>
    </w:tbl>
    <w:p w:rsidR="00C4584E" w:rsidRPr="00C878F1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จำนวนสิ่งสนับสนุนการเรียนรู้ที่เพียงพอและเหมาะสมต่อการจัดการเรียนการสอน</w:t>
      </w:r>
      <w:r w:rsidR="00887E6A" w:rsidRPr="00C878F1">
        <w:rPr>
          <w:rFonts w:ascii="TH SarabunPSK" w:hAnsi="TH SarabunPSK" w:cs="TH SarabunPSK"/>
          <w:cs/>
        </w:rPr>
        <w:t xml:space="preserve"> (ประเด็นที่ ๒)</w:t>
      </w:r>
    </w:p>
    <w:p w:rsidR="00C4584E" w:rsidRPr="00C878F1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spacing w:val="-12"/>
          <w:cs/>
        </w:rPr>
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  <w:r w:rsidR="00887E6A" w:rsidRPr="00C878F1">
        <w:rPr>
          <w:rFonts w:ascii="TH SarabunPSK" w:hAnsi="TH SarabunPSK" w:cs="TH SarabunPSK"/>
        </w:rPr>
        <w:t xml:space="preserve"> </w:t>
      </w:r>
      <w:r w:rsidR="00887E6A"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6068DE" w:rsidRPr="00C878F1" w:rsidTr="00AF5504">
        <w:tc>
          <w:tcPr>
            <w:tcW w:w="729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6068DE" w:rsidRPr="00C878F1" w:rsidTr="00AF5504">
        <w:tc>
          <w:tcPr>
            <w:tcW w:w="729" w:type="dxa"/>
            <w:tcBorders>
              <w:bottom w:val="single" w:sz="4" w:space="0" w:color="auto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  <w:tcBorders>
              <w:bottom w:val="nil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  <w:tcBorders>
              <w:top w:val="nil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7B7B6E" w:rsidRPr="00C878F1" w:rsidRDefault="007B7B6E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7B7B6E" w:rsidRPr="00C878F1" w:rsidRDefault="007B7B6E" w:rsidP="007B7B6E">
      <w:pPr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lastRenderedPageBreak/>
        <w:t>แบบติดตามงานประกันคุณภาพประจำปีการศึกษา ๒๕</w:t>
      </w:r>
      <w:r w:rsidR="004C6F78"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๖๐</w:t>
      </w:r>
    </w:p>
    <w:p w:rsidR="007B7B6E" w:rsidRPr="00C878F1" w:rsidRDefault="007B7B6E" w:rsidP="007B7B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ระดับ</w:t>
      </w:r>
      <w:r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คณะ</w:t>
      </w:r>
      <w:r w:rsidR="004757C8"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/สถาบัน</w:t>
      </w:r>
    </w:p>
    <w:p w:rsidR="004757C8" w:rsidRPr="00C878F1" w:rsidRDefault="004757C8" w:rsidP="007B7B6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7B7B6E" w:rsidRPr="00C878F1" w:rsidRDefault="007B7B6E" w:rsidP="007B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  <w:cs/>
        </w:rPr>
      </w:pPr>
      <w:r w:rsidRPr="00C878F1">
        <w:rPr>
          <w:rFonts w:ascii="TH SarabunPSK" w:hAnsi="TH SarabunPSK" w:cs="TH SarabunPSK"/>
          <w:b/>
          <w:bCs/>
          <w:cs/>
        </w:rPr>
        <w:t>องค์ประกอบที่ ๑ การผลิตบัณฑิต</w:t>
      </w:r>
    </w:p>
    <w:p w:rsidR="00CB3A65" w:rsidRDefault="00CB3A65" w:rsidP="007B7B6E">
      <w:pPr>
        <w:rPr>
          <w:rFonts w:ascii="TH SarabunPSK" w:hAnsi="TH SarabunPSK" w:cs="TH SarabunPSK" w:hint="cs"/>
          <w:b/>
          <w:bCs/>
        </w:rPr>
      </w:pPr>
    </w:p>
    <w:p w:rsidR="007B7B6E" w:rsidRPr="00C878F1" w:rsidRDefault="007B7B6E" w:rsidP="007B7B6E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 ๑</w:t>
      </w:r>
      <w:r w:rsidRPr="00C878F1">
        <w:rPr>
          <w:rFonts w:ascii="TH SarabunPSK" w:hAnsi="TH SarabunPSK" w:cs="TH SarabunPSK"/>
          <w:b/>
          <w:bCs/>
        </w:rPr>
        <w:t>.</w:t>
      </w:r>
      <w:proofErr w:type="gramStart"/>
      <w:r w:rsidRPr="00C878F1">
        <w:rPr>
          <w:rFonts w:ascii="TH SarabunPSK" w:hAnsi="TH SarabunPSK" w:cs="TH SarabunPSK" w:hint="cs"/>
          <w:b/>
          <w:bCs/>
          <w:cs/>
        </w:rPr>
        <w:t>๕  การบริการนักศึกษาระดับปริญญาตรี</w:t>
      </w:r>
      <w:proofErr w:type="gramEnd"/>
    </w:p>
    <w:p w:rsidR="00F91FA1" w:rsidRPr="00C878F1" w:rsidRDefault="00F91FA1" w:rsidP="007B7B6E">
      <w:pPr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7B7B6E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7B7B6E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ind w:right="-105"/>
              <w:jc w:val="center"/>
              <w:rPr>
                <w:sz w:val="22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ind w:right="-105"/>
              <w:jc w:val="center"/>
              <w:rPr>
                <w:sz w:val="22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B7B6E" w:rsidRPr="00C878F1" w:rsidRDefault="007B7B6E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B7B6E" w:rsidRPr="00C878F1" w:rsidRDefault="007B7B6E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7B7B6E" w:rsidRPr="00C878F1" w:rsidRDefault="007B7B6E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ind w:right="-105"/>
              <w:jc w:val="center"/>
              <w:rPr>
                <w:sz w:val="22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ind w:right="-105"/>
              <w:jc w:val="center"/>
              <w:rPr>
                <w:sz w:val="22"/>
                <w:szCs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00FC"/>
            </w:r>
            <w:r w:rsidRPr="00C878F1">
              <w:rPr>
                <w:rFonts w:hint="cs"/>
                <w:cs/>
              </w:rPr>
              <w:t>๖</w:t>
            </w:r>
          </w:p>
        </w:tc>
      </w:tr>
    </w:tbl>
    <w:p w:rsidR="007B7B6E" w:rsidRPr="00C878F1" w:rsidRDefault="007B7B6E" w:rsidP="007B7B6E">
      <w:pPr>
        <w:rPr>
          <w:rFonts w:ascii="TH SarabunPSK" w:hAnsi="TH SarabunPSK" w:cs="TH SarabunPSK"/>
          <w:b/>
          <w:bCs/>
        </w:rPr>
      </w:pPr>
    </w:p>
    <w:p w:rsidR="007B7B6E" w:rsidRPr="00C878F1" w:rsidRDefault="007B7B6E" w:rsidP="007B7B6E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เกณฑ์มาตรฐาน (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บก.ปค.</w:t>
      </w:r>
      <w:proofErr w:type="spellEnd"/>
      <w:proofErr w:type="gramStart"/>
      <w:r w:rsidRPr="00C878F1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ตศ.</w:t>
      </w:r>
      <w:proofErr w:type="spellEnd"/>
      <w:r w:rsidRPr="00C878F1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นว</w:t>
      </w:r>
      <w:proofErr w:type="spellEnd"/>
      <w:r w:rsidRPr="00C878F1">
        <w:rPr>
          <w:rFonts w:ascii="TH SarabunPSK" w:hAnsi="TH SarabunPSK" w:cs="TH SarabunPSK"/>
          <w:b/>
          <w:bCs/>
        </w:rPr>
        <w:t xml:space="preserve">, </w:t>
      </w:r>
      <w:r w:rsidRPr="00C878F1">
        <w:rPr>
          <w:rFonts w:ascii="TH SarabunPSK" w:hAnsi="TH SarabunPSK" w:cs="TH SarabunPSK"/>
          <w:b/>
          <w:bCs/>
          <w:cs/>
        </w:rPr>
        <w:t xml:space="preserve">และ 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สค.</w:t>
      </w:r>
      <w:proofErr w:type="spellEnd"/>
      <w:r w:rsidRPr="00C878F1">
        <w:rPr>
          <w:rFonts w:ascii="TH SarabunPSK" w:hAnsi="TH SarabunPSK" w:cs="TH SarabunPSK"/>
          <w:b/>
          <w:bCs/>
          <w:cs/>
        </w:rPr>
        <w:t>)</w:t>
      </w:r>
      <w:proofErr w:type="gramEnd"/>
    </w:p>
    <w:tbl>
      <w:tblPr>
        <w:tblStyle w:val="a6"/>
        <w:tblW w:w="8755" w:type="dxa"/>
        <w:tblLook w:val="04A0"/>
      </w:tblPr>
      <w:tblGrid>
        <w:gridCol w:w="4077"/>
        <w:gridCol w:w="567"/>
        <w:gridCol w:w="709"/>
        <w:gridCol w:w="3402"/>
      </w:tblGrid>
      <w:tr w:rsidR="007B7B6E" w:rsidRPr="00C878F1" w:rsidTr="005B4A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C878F1" w:rsidRDefault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C878F1" w:rsidRDefault="005B4A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B7B6E"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7B7B6E" w:rsidRPr="00C878F1" w:rsidTr="005B4A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จัดบริการให้คำปรึกษาทางวิชาการ</w:t>
            </w:r>
            <w:r w:rsidRPr="00C878F1">
              <w:rPr>
                <w:rFonts w:ascii="TH SarabunPSK" w:hAnsi="TH SarabunPSK" w:cs="TH SarabunPSK"/>
              </w:rPr>
              <w:t xml:space="preserve">  </w:t>
            </w:r>
            <w:r w:rsidRPr="00C878F1">
              <w:rPr>
                <w:rFonts w:ascii="TH SarabunPSK" w:hAnsi="TH SarabunPSK" w:cs="TH SarabunPSK" w:hint="cs"/>
                <w:cs/>
              </w:rPr>
              <w:t xml:space="preserve">การใช้ชีวิต และการเข้าสู่อาชีพแก่ 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5B4A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>.</w:t>
            </w:r>
            <w:r w:rsidRPr="00C878F1">
              <w:rPr>
                <w:rFonts w:ascii="TH SarabunPSK" w:hAnsi="TH SarabunPSK" w:cs="TH SarabunPSK" w:hint="cs"/>
                <w:cs/>
              </w:rPr>
              <w:t xml:space="preserve">มีการให้ข้อมูลของหน่วยงานที่ให้บริการ กิจกรรมพิเศษนอกหลักสูตร แหล่งงานทั้งเต็มเวลาและนอกเวลาแก่ 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5B4A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 xml:space="preserve">จัดกิจกรรมเตรียมความพร้อมเพื่อการทำงานเมื่อสำเร็จการศึกษาแก่ 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5B4A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ประเมินคุณภาพของการจัดกิจกรรมและการจัดบริการในข้อ 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 w:hint="cs"/>
                <w:cs/>
              </w:rPr>
              <w:t>๓ ทุกข้อไม่ต่ำกว่า ๓</w:t>
            </w:r>
            <w:r w:rsidRPr="00C878F1">
              <w:rPr>
                <w:rFonts w:ascii="TH SarabunPSK" w:hAnsi="TH SarabunPSK" w:cs="TH SarabunPSK"/>
              </w:rPr>
              <w:t>.</w:t>
            </w:r>
            <w:r w:rsidRPr="00C878F1">
              <w:rPr>
                <w:rFonts w:ascii="TH SarabunPSK" w:hAnsi="TH SarabunPSK" w:cs="TH SarabunPSK" w:hint="cs"/>
                <w:cs/>
              </w:rPr>
              <w:t>๕๑ จากคะแนนเต็ม 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5B4A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 xml:space="preserve">นำผลการประเมินจากข้อ ๔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 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5B4A6E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C878F1" w:rsidRDefault="007B7B6E" w:rsidP="007B7B6E">
      <w:pPr>
        <w:rPr>
          <w:rFonts w:ascii="TH SarabunPSK" w:hAnsi="TH SarabunPSK" w:cs="TH SarabunPSK"/>
          <w:b/>
          <w:bCs/>
        </w:rPr>
      </w:pPr>
    </w:p>
    <w:p w:rsidR="004757C8" w:rsidRPr="00C878F1" w:rsidRDefault="004757C8">
      <w:pPr>
        <w:rPr>
          <w:rFonts w:ascii="TH SarabunPSK" w:hAnsi="TH SarabunPSK" w:cs="TH SarabunPSK"/>
          <w:b/>
          <w:bCs/>
          <w:cs/>
        </w:rPr>
      </w:pPr>
      <w:r w:rsidRPr="00C878F1">
        <w:rPr>
          <w:rFonts w:ascii="TH SarabunPSK" w:hAnsi="TH SarabunPSK" w:cs="TH SarabunPSK"/>
          <w:b/>
          <w:bCs/>
          <w:cs/>
        </w:rPr>
        <w:br w:type="page"/>
      </w:r>
    </w:p>
    <w:p w:rsidR="007B7B6E" w:rsidRPr="00C878F1" w:rsidRDefault="007B7B6E" w:rsidP="007B7B6E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 ๑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 w:hint="cs"/>
          <w:b/>
          <w:bCs/>
          <w:cs/>
        </w:rPr>
        <w:t>๖ กิจกรรมนักศึกษาระดับปริญญาตรี</w:t>
      </w:r>
    </w:p>
    <w:p w:rsidR="004757C8" w:rsidRPr="00C878F1" w:rsidRDefault="004757C8" w:rsidP="007B7B6E">
      <w:pPr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4757C8" w:rsidRPr="00C878F1" w:rsidTr="00BE422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4757C8" w:rsidRPr="00C878F1" w:rsidRDefault="004757C8" w:rsidP="00BE422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4757C8" w:rsidRPr="00C878F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4757C8" w:rsidRPr="00C878F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4757C8" w:rsidRPr="00C878F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4757C8" w:rsidRPr="00C878F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4757C8" w:rsidRPr="00C878F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4757C8" w:rsidRPr="00C878F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4757C8" w:rsidRPr="00C878F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4757C8" w:rsidRPr="00C878F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  <w:proofErr w:type="spellEnd"/>
          </w:p>
        </w:tc>
      </w:tr>
      <w:tr w:rsidR="004757C8" w:rsidRPr="00C878F1" w:rsidTr="00BE422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4757C8" w:rsidRPr="00C878F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4757C8" w:rsidRPr="00C878F1" w:rsidRDefault="004757C8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4757C8" w:rsidRPr="00C878F1" w:rsidRDefault="004757C8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4757C8" w:rsidRPr="00C878F1" w:rsidRDefault="004757C8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4757C8" w:rsidRPr="00C878F1" w:rsidRDefault="004757C8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4757C8" w:rsidRPr="00C878F1" w:rsidRDefault="004757C8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4757C8" w:rsidRPr="00C878F1" w:rsidRDefault="004757C8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4757C8" w:rsidRPr="00C878F1" w:rsidRDefault="004757C8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4757C8" w:rsidRPr="00C878F1" w:rsidRDefault="004757C8" w:rsidP="00BE4229">
            <w:pPr>
              <w:ind w:right="-105"/>
              <w:jc w:val="center"/>
            </w:pPr>
          </w:p>
        </w:tc>
        <w:tc>
          <w:tcPr>
            <w:tcW w:w="708" w:type="dxa"/>
          </w:tcPr>
          <w:p w:rsidR="004757C8" w:rsidRPr="00C878F1" w:rsidRDefault="004757C8" w:rsidP="00BE4229">
            <w:pPr>
              <w:ind w:right="-105"/>
              <w:jc w:val="center"/>
            </w:pPr>
          </w:p>
        </w:tc>
      </w:tr>
    </w:tbl>
    <w:p w:rsidR="004757C8" w:rsidRPr="00C878F1" w:rsidRDefault="004757C8" w:rsidP="007B7B6E">
      <w:pPr>
        <w:rPr>
          <w:rFonts w:ascii="TH SarabunPSK" w:hAnsi="TH SarabunPSK" w:cs="TH SarabunPSK"/>
          <w:b/>
          <w:bCs/>
        </w:rPr>
      </w:pPr>
    </w:p>
    <w:p w:rsidR="007B7B6E" w:rsidRPr="00C878F1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เกณฑ์มาตรฐาน (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บก.ปค.</w:t>
      </w:r>
      <w:proofErr w:type="spellEnd"/>
      <w:r w:rsidRPr="00C878F1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6"/>
        <w:tblW w:w="9214" w:type="dxa"/>
        <w:tblInd w:w="-34" w:type="dxa"/>
        <w:tblLook w:val="04A0"/>
      </w:tblPr>
      <w:tblGrid>
        <w:gridCol w:w="4077"/>
        <w:gridCol w:w="460"/>
        <w:gridCol w:w="567"/>
        <w:gridCol w:w="4110"/>
      </w:tblGrid>
      <w:tr w:rsidR="007B7B6E" w:rsidRPr="00C878F1" w:rsidTr="00110130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C878F1" w:rsidRDefault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C878F1" w:rsidRDefault="00110130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B7B6E"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7B7B6E" w:rsidRPr="00C878F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จัดทำแผนการจัดกิจกรรมพัฒนา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ในภาพรวมของสถาบันโดยให้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มีส่วนร่วมในการจัดทำแผนและการจัดกิจกรรม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๒</w:t>
            </w:r>
            <w:r w:rsidRPr="00C878F1">
              <w:rPr>
                <w:rFonts w:ascii="TH SarabunPSK" w:hAnsi="TH SarabunPSK" w:cs="TH SarabunPSK"/>
                <w:b/>
                <w:bCs/>
              </w:rPr>
              <w:t>.</w:t>
            </w: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ในแผนการจัดกิจกรรมพัฒนา</w:t>
            </w:r>
            <w:proofErr w:type="spellStart"/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นรต.</w:t>
            </w:r>
            <w:proofErr w:type="spellEnd"/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ให้ดำเนินกิจกรรมในประเภทต่อไปนี้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C878F1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กิจกรรมส่งเสริมคุณลักษณะบัณฑิตที่พึงประสงค์ที่กำหนดโดยสถาบัน</w:t>
            </w: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C878F1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กิจกรรมบำเพ็ญประโยชน์หรือรักษาสิ่งแวดล้อม</w:t>
            </w: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78F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C878F1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กิจกรรมเสริมสร้างคุณธรรมและจริยธรรม</w:t>
            </w: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878F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C878F1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กิจกรรมส่งเสริมศิลปะและวัฒนธรรม</w:t>
            </w:r>
          </w:p>
        </w:tc>
        <w:tc>
          <w:tcPr>
            <w:tcW w:w="4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ประเมินความสำเร็จตามวัตถุประสงค์ของแผนการจัดกิจกรรมพัฒนา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นำผลการประเมินไปปรับปรุงแผนหรือปรับปรุงการจัดกิจกรรมเพื่อพัฒนา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C878F1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4757C8" w:rsidRPr="00C878F1" w:rsidRDefault="004757C8">
      <w:pPr>
        <w:rPr>
          <w:rFonts w:ascii="TH SarabunPSK" w:hAnsi="TH SarabunPSK" w:cs="TH SarabunPSK"/>
          <w:b/>
          <w:bCs/>
          <w:cs/>
        </w:rPr>
      </w:pPr>
      <w:r w:rsidRPr="00C878F1">
        <w:rPr>
          <w:rFonts w:ascii="TH SarabunPSK" w:hAnsi="TH SarabunPSK" w:cs="TH SarabunPSK"/>
          <w:b/>
          <w:bCs/>
          <w:cs/>
        </w:rPr>
        <w:br w:type="page"/>
      </w:r>
    </w:p>
    <w:p w:rsidR="007B7B6E" w:rsidRPr="00C878F1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</w:t>
      </w:r>
      <w:r w:rsidR="00BE0DB6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๔</w:t>
      </w:r>
      <w:r w:rsidR="00BE0DB6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การทำนุบำรุงศิลปะและวัฒนธรรม</w:t>
      </w:r>
    </w:p>
    <w:p w:rsidR="004757C8" w:rsidRPr="00C878F1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="008B1E6C" w:rsidRPr="00C878F1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๔</w:t>
      </w:r>
      <w:r w:rsidRPr="00C878F1">
        <w:rPr>
          <w:rFonts w:ascii="TH SarabunPSK" w:hAnsi="TH SarabunPSK" w:cs="TH SarabunPSK"/>
          <w:b/>
          <w:bCs/>
        </w:rPr>
        <w:t>.</w:t>
      </w:r>
      <w:proofErr w:type="gramStart"/>
      <w:r w:rsidRPr="00C878F1">
        <w:rPr>
          <w:rFonts w:ascii="TH SarabunPSK" w:hAnsi="TH SarabunPSK" w:cs="TH SarabunPSK"/>
          <w:b/>
          <w:bCs/>
          <w:cs/>
        </w:rPr>
        <w:t>๑</w:t>
      </w:r>
      <w:r w:rsidR="008B1E6C" w:rsidRPr="00C878F1">
        <w:rPr>
          <w:rFonts w:ascii="TH SarabunPSK" w:hAnsi="TH SarabunPSK" w:cs="TH SarabunPSK" w:hint="cs"/>
          <w:b/>
          <w:bCs/>
          <w:cs/>
        </w:rPr>
        <w:t xml:space="preserve">  </w:t>
      </w:r>
      <w:r w:rsidRPr="00C878F1">
        <w:rPr>
          <w:rFonts w:ascii="TH SarabunPSK" w:hAnsi="TH SarabunPSK" w:cs="TH SarabunPSK"/>
          <w:b/>
          <w:bCs/>
          <w:cs/>
        </w:rPr>
        <w:t>ระบบและกลไกการทำนุบำรุงศิลปะและวัฒนธรรม</w:t>
      </w:r>
      <w:proofErr w:type="gramEnd"/>
    </w:p>
    <w:p w:rsidR="004757C8" w:rsidRPr="00C878F1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85206" w:rsidRPr="00C878F1" w:rsidTr="00BE422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  <w:proofErr w:type="spellEnd"/>
          </w:p>
        </w:tc>
      </w:tr>
      <w:tr w:rsidR="00C85206" w:rsidRPr="00C878F1" w:rsidTr="00BE422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C85206" w:rsidRPr="00C878F1" w:rsidRDefault="00C85206" w:rsidP="00BE4229">
            <w:pPr>
              <w:ind w:right="-105"/>
              <w:jc w:val="center"/>
            </w:pPr>
          </w:p>
        </w:tc>
        <w:tc>
          <w:tcPr>
            <w:tcW w:w="708" w:type="dxa"/>
          </w:tcPr>
          <w:p w:rsidR="00C85206" w:rsidRPr="00C878F1" w:rsidRDefault="00C85206" w:rsidP="00BE4229">
            <w:pPr>
              <w:ind w:right="-105"/>
              <w:jc w:val="center"/>
            </w:pPr>
          </w:p>
        </w:tc>
      </w:tr>
    </w:tbl>
    <w:p w:rsidR="007B7B6E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 w:hint="cs"/>
          <w:b/>
          <w:bCs/>
          <w:cs/>
        </w:rPr>
        <w:t xml:space="preserve"> </w:t>
      </w:r>
    </w:p>
    <w:tbl>
      <w:tblPr>
        <w:tblStyle w:val="a6"/>
        <w:tblW w:w="9747" w:type="dxa"/>
        <w:tblLook w:val="04A0"/>
      </w:tblPr>
      <w:tblGrid>
        <w:gridCol w:w="4786"/>
        <w:gridCol w:w="843"/>
        <w:gridCol w:w="1000"/>
        <w:gridCol w:w="3118"/>
      </w:tblGrid>
      <w:tr w:rsidR="00C85206" w:rsidRPr="00C878F1" w:rsidTr="00ED6F3A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กำหนดผู้รับผิดชอบในการทำนุบำรุงศิลปะและวัฒนธรรม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กำกับติดตามให้มีการดำเนินงานตามแผนด้านทำนุบำรุงศิลปะและวัฒนธรรม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ประเมินความสำเร็จ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นำผลการประเมินไปปรับปรุงแผนหรือกิจกรรมด้านทำนุบำรุงศิลปะและวัฒนธรรม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๗. กำหนดหรือสร้างมาตรฐานด้านศิลปะและวัฒนธรรมซึ่งเป็นที่ยอมรับในระดับชาติ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C85206" w:rsidRPr="00C878F1" w:rsidRDefault="00C85206">
      <w:pPr>
        <w:rPr>
          <w:rFonts w:ascii="TH SarabunPSK" w:hAnsi="TH SarabunPSK" w:cs="TH SarabunPSK"/>
          <w:b/>
          <w:bCs/>
          <w:cs/>
        </w:rPr>
      </w:pPr>
      <w:r w:rsidRPr="00C878F1">
        <w:rPr>
          <w:rFonts w:ascii="TH SarabunPSK" w:hAnsi="TH SarabunPSK" w:cs="TH SarabunPSK"/>
          <w:b/>
          <w:bCs/>
          <w:cs/>
        </w:rPr>
        <w:br w:type="page"/>
      </w:r>
    </w:p>
    <w:p w:rsidR="007B7B6E" w:rsidRPr="00C878F1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</w:t>
      </w:r>
      <w:r w:rsidR="00ED6F3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="00ED6F3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การบริหารจัดการ</w:t>
      </w:r>
    </w:p>
    <w:p w:rsidR="004757C8" w:rsidRPr="00C878F1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proofErr w:type="gramStart"/>
      <w:r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 w:hint="cs"/>
          <w:b/>
          <w:bCs/>
          <w:cs/>
        </w:rPr>
        <w:t xml:space="preserve">  </w:t>
      </w:r>
      <w:r w:rsidRPr="00C878F1">
        <w:rPr>
          <w:rFonts w:ascii="TH SarabunPSK" w:hAnsi="TH SarabunPSK" w:cs="TH SarabunPSK"/>
          <w:b/>
          <w:bCs/>
          <w:cs/>
        </w:rPr>
        <w:t>การบริหารของคณะเพื่อการกำกับติดตามผลลัพธ์ตาม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C878F1">
        <w:rPr>
          <w:rFonts w:ascii="TH SarabunPSK" w:hAnsi="TH SarabunPSK" w:cs="TH SarabunPSK"/>
          <w:b/>
          <w:bCs/>
          <w:cs/>
        </w:rPr>
        <w:t>กิจกลุ่มสถาบัน</w:t>
      </w:r>
      <w:proofErr w:type="gramEnd"/>
    </w:p>
    <w:p w:rsidR="004757C8" w:rsidRPr="00C878F1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85206" w:rsidRPr="00C878F1" w:rsidTr="00BE422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  <w:proofErr w:type="spellEnd"/>
          </w:p>
        </w:tc>
      </w:tr>
      <w:tr w:rsidR="00C85206" w:rsidRPr="00C878F1" w:rsidTr="00BE422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C85206" w:rsidRPr="00C878F1" w:rsidRDefault="00C85206" w:rsidP="00BE4229">
            <w:pPr>
              <w:ind w:right="-105"/>
              <w:jc w:val="center"/>
            </w:pPr>
            <w:r w:rsidRPr="00C878F1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</w:tr>
    </w:tbl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3794"/>
        <w:gridCol w:w="425"/>
        <w:gridCol w:w="567"/>
        <w:gridCol w:w="4536"/>
      </w:tblGrid>
      <w:tr w:rsidR="00C85206" w:rsidRPr="00C878F1" w:rsidTr="00ED6F3A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ED6F3A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C85206"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พัฒนาแผนกลยุทธ์จากผลการวิเคราะห์</w:t>
            </w:r>
            <w:r w:rsidRPr="00C878F1">
              <w:rPr>
                <w:rFonts w:ascii="TH SarabunPSK" w:hAnsi="TH SarabunPSK" w:cs="TH SarabunPSK"/>
              </w:rPr>
              <w:t xml:space="preserve"> SWOT </w:t>
            </w:r>
            <w:r w:rsidRPr="00C878F1">
              <w:rPr>
                <w:rFonts w:ascii="TH SarabunPSK" w:hAnsi="TH SarabunPSK" w:cs="TH SarabunPSK" w:hint="cs"/>
                <w:cs/>
              </w:rPr>
              <w:t>กับวิสัยทัศน์ของสถาบัน 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5002F4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๒. มีการบริหารงบประมาณการเงินที่สอดคล้องกับแผนปฏิบัติราชการตาม</w:t>
            </w:r>
            <w:proofErr w:type="spellStart"/>
            <w:r w:rsidRPr="00C878F1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/>
                <w:cs/>
              </w:rPr>
              <w:t xml:space="preserve">กิจ มีการรายงานการใช้จ่ายงบประมาณต่อผู้บริหารสถาบันอย่างเป็นระบบ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(สำหรับ</w:t>
            </w:r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proofErr w:type="spellStart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>บก.ปค.</w:t>
            </w:r>
            <w:proofErr w:type="spellEnd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 xml:space="preserve">, </w:t>
            </w:r>
            <w:proofErr w:type="spellStart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>ศฝต.</w:t>
            </w:r>
            <w:proofErr w:type="spellEnd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 xml:space="preserve">, </w:t>
            </w:r>
            <w:proofErr w:type="spellStart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>ศบ</w:t>
            </w:r>
            <w:proofErr w:type="spellEnd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 xml:space="preserve">ศ. และ </w:t>
            </w:r>
            <w:proofErr w:type="spellStart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>สทว.</w:t>
            </w:r>
            <w:proofErr w:type="spellEnd"/>
            <w:r w:rsidRPr="00C878F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 xml:space="preserve">กิจของคณะและให้ระดับความเสี่ยงลดลงจากเดิม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บริหารงานด้วยหลัก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ธรรมาภิ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บาลอย่างครบถ้วนทั้ง ๑๐ ประการที่อธิบายการดำเนินงานอย่างชัดเจน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ค้นหาแนวทางปฏิบัติที่ดีจากความรู้ทั้งที่มีอยู่ในตัวบุคคล ทักษะของผู้มีประสบการณ์ตรงและแหล่งเรียนรู้อื่นๆ ตามประเด็นความรู้ อย่างน้อยครอบคลุม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กิจด้านการผลิตบัณฑิตและด้านการวิจัย จัดเก็บอย่าง</w:t>
            </w:r>
            <w:r w:rsidRPr="00C878F1">
              <w:rPr>
                <w:rFonts w:ascii="TH SarabunPSK" w:hAnsi="TH SarabunPSK" w:cs="TH SarabunPSK" w:hint="cs"/>
                <w:cs/>
              </w:rPr>
              <w:lastRenderedPageBreak/>
              <w:t>เป็นระบบ โดยเผยแพร่ออกมาเป็นลายลักษณ์อักษร และนำมาปรับใช้ในการปฏิบัติงานจริง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lastRenderedPageBreak/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การกำกับติดตามผลการดำเนินงานตามแผนการบริหารและแผนพัฒนาบุคลากรสายวิชาการและสายสนับสนุน</w:t>
            </w:r>
            <w:r w:rsidR="00A04420">
              <w:rPr>
                <w:rFonts w:ascii="TH SarabunPSK" w:hAnsi="TH SarabunPSK" w:cs="TH SarabunPSK" w:hint="cs"/>
                <w:cs/>
              </w:rPr>
              <w:t xml:space="preserve"> </w:t>
            </w:r>
            <w:r w:rsidR="00A04420">
              <w:rPr>
                <w:rFonts w:ascii="TH SarabunIT๙" w:hAnsi="TH SarabunIT๙" w:cs="TH SarabunIT๙" w:hint="cs"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๗. 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C878F1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/>
                <w:cs/>
              </w:rPr>
              <w:t>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 การประเมินคุณภาพ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C878F1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7B7B6E" w:rsidRPr="00C878F1" w:rsidRDefault="007B7B6E" w:rsidP="007B7B6E">
      <w:r w:rsidRPr="00C878F1">
        <w:br w:type="page"/>
      </w:r>
    </w:p>
    <w:p w:rsidR="001558A1" w:rsidRPr="00C878F1" w:rsidRDefault="001558A1" w:rsidP="001558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</w:t>
      </w:r>
      <w:r w:rsidRPr="00C878F1">
        <w:rPr>
          <w:rFonts w:ascii="TH SarabunPSK" w:hAnsi="TH SarabunPSK" w:cs="TH SarabunPSK" w:hint="cs"/>
          <w:b/>
          <w:bCs/>
          <w:cs/>
        </w:rPr>
        <w:t xml:space="preserve"> ๖  </w:t>
      </w:r>
      <w:proofErr w:type="spellStart"/>
      <w:r w:rsidRPr="00C878F1">
        <w:rPr>
          <w:rFonts w:ascii="TH SarabunPSK" w:hAnsi="TH SarabunPSK" w:cs="TH SarabunPSK" w:hint="cs"/>
          <w:b/>
          <w:bCs/>
          <w:cs/>
        </w:rPr>
        <w:t>อัต</w:t>
      </w:r>
      <w:proofErr w:type="spellEnd"/>
      <w:r w:rsidRPr="00C878F1">
        <w:rPr>
          <w:rFonts w:ascii="TH SarabunPSK" w:hAnsi="TH SarabunPSK" w:cs="TH SarabunPSK" w:hint="cs"/>
          <w:b/>
          <w:bCs/>
          <w:cs/>
        </w:rPr>
        <w:t>ลักษณ์ของสภาบัน</w:t>
      </w:r>
    </w:p>
    <w:p w:rsidR="00887E6A" w:rsidRPr="00C878F1" w:rsidRDefault="00887E6A" w:rsidP="00FA296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1558A1" w:rsidRPr="00C878F1" w:rsidRDefault="001558A1" w:rsidP="001558A1">
      <w:pPr>
        <w:ind w:left="1276" w:right="-452" w:hanging="1276"/>
        <w:jc w:val="thaiDistribute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 xml:space="preserve">ตัวบ่งชี้ที่ ๖.๑ </w:t>
      </w:r>
      <w:r w:rsidRPr="00C878F1">
        <w:rPr>
          <w:rFonts w:ascii="TH SarabunPSK" w:hAnsi="TH SarabunPSK" w:cs="TH SarabunPSK"/>
          <w:b/>
          <w:bCs/>
        </w:rPr>
        <w:t xml:space="preserve">: </w:t>
      </w:r>
      <w:r w:rsidRPr="00C878F1">
        <w:rPr>
          <w:rFonts w:ascii="TH SarabunPSK" w:hAnsi="TH SarabunPSK" w:cs="TH SarabunPSK"/>
          <w:b/>
          <w:bCs/>
          <w:cs/>
        </w:rPr>
        <w:t>ร้อยละ</w:t>
      </w:r>
      <w:r w:rsidRPr="00C878F1">
        <w:rPr>
          <w:rFonts w:ascii="TH SarabunPSK" w:hAnsi="TH SarabunPSK" w:cs="TH SarabunPSK" w:hint="cs"/>
          <w:b/>
          <w:bCs/>
          <w:cs/>
        </w:rPr>
        <w:t xml:space="preserve">ของนักเรียนนายร้อยตำรวจชั้นปีที่ ๓ </w:t>
      </w:r>
      <w:r w:rsidRPr="00C878F1">
        <w:rPr>
          <w:rFonts w:ascii="TH SarabunPSK" w:hAnsi="TH SarabunPSK" w:cs="TH SarabunPSK"/>
          <w:b/>
          <w:bCs/>
          <w:cs/>
        </w:rPr>
        <w:t>ที่มีผลการประเมินคุณลักษณะผู้นำ</w:t>
      </w:r>
      <w:r w:rsidRPr="00C878F1">
        <w:rPr>
          <w:rFonts w:ascii="TH SarabunPSK" w:hAnsi="TH SarabunPSK" w:cs="TH SarabunPSK" w:hint="cs"/>
          <w:b/>
          <w:bCs/>
          <w:cs/>
        </w:rPr>
        <w:t>มีคะแนนเฉลี่ย</w:t>
      </w:r>
      <w:r w:rsidRPr="00C878F1">
        <w:rPr>
          <w:rFonts w:ascii="TH SarabunPSK" w:hAnsi="TH SarabunPSK" w:cs="TH SarabunPSK"/>
          <w:b/>
          <w:bCs/>
          <w:cs/>
        </w:rPr>
        <w:t xml:space="preserve">มากกว่าหรือเท่ากับ </w:t>
      </w:r>
      <w:r w:rsidRPr="00C878F1">
        <w:rPr>
          <w:rFonts w:ascii="TH SarabunPSK" w:hAnsi="TH SarabunPSK" w:cs="TH SarabunPSK" w:hint="cs"/>
          <w:b/>
          <w:bCs/>
          <w:cs/>
        </w:rPr>
        <w:t>๓.๕๑ (คะแนนเต็ม ๕)</w:t>
      </w:r>
    </w:p>
    <w:p w:rsidR="004757C8" w:rsidRPr="00C878F1" w:rsidRDefault="004757C8" w:rsidP="001558A1">
      <w:pPr>
        <w:ind w:left="1276" w:right="-452" w:hanging="1276"/>
        <w:jc w:val="thaiDistribute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1558A1" w:rsidRPr="00C878F1" w:rsidTr="00BE422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C878F1">
              <w:rPr>
                <w:rFonts w:ascii="TH SarabunPSK" w:eastAsia="CordiaNew" w:hAnsi="TH SarabunPSK" w:cs="TH SarabunPSK" w:hint="cs"/>
                <w:cs/>
              </w:rPr>
              <w:t>บก.อก.</w:t>
            </w:r>
          </w:p>
        </w:tc>
        <w:tc>
          <w:tcPr>
            <w:tcW w:w="848" w:type="dxa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 w:hint="cs"/>
                <w:cs/>
              </w:rPr>
              <w:t>ศ.</w:t>
            </w:r>
          </w:p>
        </w:tc>
        <w:tc>
          <w:tcPr>
            <w:tcW w:w="708" w:type="dxa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proofErr w:type="spellStart"/>
            <w:r w:rsidRPr="00C878F1">
              <w:rPr>
                <w:rFonts w:ascii="TH SarabunPSK" w:eastAsia="CordiaNew" w:hAnsi="TH SarabunPSK" w:cs="TH SarabunPSK" w:hint="cs"/>
                <w:cs/>
              </w:rPr>
              <w:t>สทว.</w:t>
            </w:r>
            <w:proofErr w:type="spellEnd"/>
          </w:p>
        </w:tc>
      </w:tr>
      <w:tr w:rsidR="001558A1" w:rsidRPr="00C878F1" w:rsidTr="00BE422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</w:rPr>
            </w:pPr>
          </w:p>
        </w:tc>
        <w:tc>
          <w:tcPr>
            <w:tcW w:w="848" w:type="dxa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</w:rPr>
              <w:t>-</w:t>
            </w:r>
          </w:p>
        </w:tc>
        <w:tc>
          <w:tcPr>
            <w:tcW w:w="848" w:type="dxa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C878F1">
              <w:rPr>
                <w:rFonts w:ascii="TH SarabunPSK" w:eastAsia="CordiaNew" w:hAnsi="TH SarabunPSK" w:cs="TH SarabunPSK" w:hint="cs"/>
              </w:rPr>
              <w:sym w:font="Wingdings" w:char="F0FC"/>
            </w:r>
          </w:p>
        </w:tc>
        <w:tc>
          <w:tcPr>
            <w:tcW w:w="848" w:type="dxa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C878F1">
              <w:rPr>
                <w:rFonts w:ascii="TH SarabunPSK" w:eastAsia="CordiaNew" w:hAnsi="TH SarabunPSK" w:cs="TH SarabunPSK" w:hint="cs"/>
                <w:cs/>
              </w:rPr>
              <w:t>-</w:t>
            </w:r>
          </w:p>
        </w:tc>
        <w:tc>
          <w:tcPr>
            <w:tcW w:w="849" w:type="dxa"/>
            <w:shd w:val="clear" w:color="auto" w:fill="DAEEF3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</w:rPr>
              <w:t>-</w:t>
            </w:r>
          </w:p>
        </w:tc>
        <w:tc>
          <w:tcPr>
            <w:tcW w:w="849" w:type="dxa"/>
            <w:shd w:val="clear" w:color="auto" w:fill="DAEEF3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</w:rPr>
              <w:t>-</w:t>
            </w:r>
          </w:p>
        </w:tc>
        <w:tc>
          <w:tcPr>
            <w:tcW w:w="849" w:type="dxa"/>
            <w:shd w:val="clear" w:color="auto" w:fill="DAEEF3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</w:rPr>
              <w:t>-</w:t>
            </w:r>
          </w:p>
        </w:tc>
        <w:tc>
          <w:tcPr>
            <w:tcW w:w="724" w:type="dxa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C878F1">
              <w:rPr>
                <w:rFonts w:ascii="TH SarabunPSK" w:eastAsia="CordiaNew" w:hAnsi="TH SarabunPSK" w:cs="TH SarabunPSK" w:hint="cs"/>
                <w:cs/>
              </w:rPr>
              <w:t>-</w:t>
            </w:r>
          </w:p>
        </w:tc>
        <w:tc>
          <w:tcPr>
            <w:tcW w:w="708" w:type="dxa"/>
          </w:tcPr>
          <w:p w:rsidR="001558A1" w:rsidRPr="00C878F1" w:rsidRDefault="001558A1" w:rsidP="00BE422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</w:rPr>
              <w:t>-</w:t>
            </w:r>
          </w:p>
        </w:tc>
      </w:tr>
    </w:tbl>
    <w:p w:rsidR="001558A1" w:rsidRPr="00C878F1" w:rsidRDefault="001558A1" w:rsidP="001558A1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93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5"/>
        <w:gridCol w:w="1067"/>
        <w:gridCol w:w="3611"/>
      </w:tblGrid>
      <w:tr w:rsidR="001558A1" w:rsidRPr="00C878F1" w:rsidTr="00BE4229">
        <w:trPr>
          <w:trHeight w:val="848"/>
          <w:tblHeader/>
        </w:trPr>
        <w:tc>
          <w:tcPr>
            <w:tcW w:w="4655" w:type="dxa"/>
            <w:shd w:val="clear" w:color="auto" w:fill="D9D9D9"/>
            <w:vAlign w:val="center"/>
          </w:tcPr>
          <w:p w:rsidR="001558A1" w:rsidRPr="00C878F1" w:rsidRDefault="001558A1" w:rsidP="00BE422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067" w:type="dxa"/>
            <w:shd w:val="clear" w:color="auto" w:fill="D9D9D9"/>
            <w:vAlign w:val="center"/>
          </w:tcPr>
          <w:p w:rsidR="001558A1" w:rsidRPr="00C878F1" w:rsidRDefault="001558A1" w:rsidP="00BE422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หน่วยวัด</w:t>
            </w:r>
          </w:p>
        </w:tc>
        <w:tc>
          <w:tcPr>
            <w:tcW w:w="3611" w:type="dxa"/>
            <w:shd w:val="clear" w:color="auto" w:fill="D9D9D9"/>
            <w:vAlign w:val="center"/>
          </w:tcPr>
          <w:p w:rsidR="001558A1" w:rsidRPr="00C878F1" w:rsidRDefault="001558A1" w:rsidP="00BE422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ผลการดำเนินงาน(ปีการศึกษา)</w:t>
            </w:r>
          </w:p>
        </w:tc>
      </w:tr>
      <w:tr w:rsidR="001558A1" w:rsidRPr="00C878F1" w:rsidTr="00BE4229">
        <w:tc>
          <w:tcPr>
            <w:tcW w:w="4655" w:type="dxa"/>
          </w:tcPr>
          <w:p w:rsidR="001558A1" w:rsidRPr="00C878F1" w:rsidRDefault="001558A1" w:rsidP="00BE4229">
            <w:pPr>
              <w:ind w:left="318" w:hanging="318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  <w:cs/>
              </w:rPr>
              <w:t>๑.</w:t>
            </w:r>
            <w:r w:rsidRPr="00C878F1">
              <w:rPr>
                <w:rFonts w:ascii="TH SarabunPSK" w:hAnsi="TH SarabunPSK" w:cs="TH SarabunPSK" w:hint="cs"/>
                <w:cs/>
              </w:rPr>
              <w:t xml:space="preserve"> นักเรียนนายร้อยตำรวจชั้นปีที่ ๓ </w:t>
            </w:r>
            <w:r w:rsidRPr="00C878F1">
              <w:rPr>
                <w:rFonts w:ascii="TH SarabunPSK" w:hAnsi="TH SarabunPSK" w:cs="TH SarabunPSK"/>
                <w:cs/>
              </w:rPr>
              <w:t>ที่มีผลการประเมินคุณลักษณะผู้นำ</w:t>
            </w:r>
            <w:r w:rsidRPr="00C878F1">
              <w:rPr>
                <w:rFonts w:ascii="TH SarabunPSK" w:hAnsi="TH SarabunPSK" w:cs="TH SarabunPSK" w:hint="cs"/>
                <w:cs/>
              </w:rPr>
              <w:t>มีคะแนนเฉลี่ย</w:t>
            </w:r>
            <w:r w:rsidRPr="00C878F1">
              <w:rPr>
                <w:rFonts w:ascii="TH SarabunPSK" w:hAnsi="TH SarabunPSK" w:cs="TH SarabunPSK"/>
                <w:cs/>
              </w:rPr>
              <w:t xml:space="preserve">มากกว่าหรือเท่ากับ </w:t>
            </w:r>
            <w:r w:rsidRPr="00C878F1">
              <w:rPr>
                <w:rFonts w:ascii="TH SarabunPSK" w:hAnsi="TH SarabunPSK" w:cs="TH SarabunPSK" w:hint="cs"/>
                <w:cs/>
              </w:rPr>
              <w:t>๓.๕๑ (คะแนนเต็ม ๕)</w:t>
            </w:r>
          </w:p>
        </w:tc>
        <w:tc>
          <w:tcPr>
            <w:tcW w:w="1067" w:type="dxa"/>
          </w:tcPr>
          <w:p w:rsidR="001558A1" w:rsidRPr="00C878F1" w:rsidRDefault="001558A1" w:rsidP="00BE422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3611" w:type="dxa"/>
            <w:shd w:val="clear" w:color="auto" w:fill="auto"/>
          </w:tcPr>
          <w:p w:rsidR="001558A1" w:rsidRPr="00C878F1" w:rsidRDefault="001558A1" w:rsidP="00BE4229">
            <w:pPr>
              <w:tabs>
                <w:tab w:val="left" w:pos="1170"/>
              </w:tabs>
              <w:rPr>
                <w:rFonts w:ascii="TH SarabunPSK" w:hAnsi="TH SarabunPSK" w:cs="TH SarabunPSK"/>
              </w:rPr>
            </w:pPr>
          </w:p>
        </w:tc>
      </w:tr>
      <w:tr w:rsidR="001558A1" w:rsidRPr="00C878F1" w:rsidTr="00BE4229">
        <w:tc>
          <w:tcPr>
            <w:tcW w:w="4655" w:type="dxa"/>
          </w:tcPr>
          <w:p w:rsidR="001558A1" w:rsidRPr="00C878F1" w:rsidRDefault="001558A1" w:rsidP="00BE4229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  <w:cs/>
              </w:rPr>
              <w:t>๒.</w:t>
            </w:r>
            <w:r w:rsidRPr="00C878F1">
              <w:rPr>
                <w:rFonts w:ascii="TH SarabunPSK" w:hAnsi="TH SarabunPSK" w:cs="TH SarabunPSK" w:hint="cs"/>
                <w:cs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จำนวน</w:t>
            </w:r>
            <w:r w:rsidRPr="00C878F1">
              <w:rPr>
                <w:rFonts w:ascii="TH SarabunPSK" w:hAnsi="TH SarabunPSK" w:cs="TH SarabunPSK" w:hint="cs"/>
                <w:cs/>
              </w:rPr>
              <w:t>นักเรียนนายร้อยชั้นปีที่ ๓</w:t>
            </w:r>
          </w:p>
        </w:tc>
        <w:tc>
          <w:tcPr>
            <w:tcW w:w="1067" w:type="dxa"/>
          </w:tcPr>
          <w:p w:rsidR="001558A1" w:rsidRPr="00C878F1" w:rsidRDefault="001558A1" w:rsidP="00BE422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3611" w:type="dxa"/>
            <w:shd w:val="clear" w:color="auto" w:fill="auto"/>
          </w:tcPr>
          <w:p w:rsidR="001558A1" w:rsidRPr="00C878F1" w:rsidRDefault="001558A1" w:rsidP="00BE4229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558A1" w:rsidRPr="00C878F1" w:rsidTr="00BE4229">
        <w:tc>
          <w:tcPr>
            <w:tcW w:w="4655" w:type="dxa"/>
          </w:tcPr>
          <w:p w:rsidR="001558A1" w:rsidRPr="00C878F1" w:rsidRDefault="001558A1" w:rsidP="00BE4229">
            <w:pPr>
              <w:ind w:left="318" w:hanging="318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 w:hint="cs"/>
                <w:cs/>
              </w:rPr>
              <w:t xml:space="preserve">๓. ร้อยละของนักเรียนนายร้อยตำรวจชั้นปีที่ ๓ </w:t>
            </w:r>
            <w:r w:rsidRPr="00C878F1">
              <w:rPr>
                <w:rFonts w:ascii="TH SarabunPSK" w:hAnsi="TH SarabunPSK" w:cs="TH SarabunPSK"/>
                <w:cs/>
              </w:rPr>
              <w:t>ที่มีผลการประเมินคุณลักษณะผู้นำ</w:t>
            </w:r>
            <w:r w:rsidRPr="00C878F1">
              <w:rPr>
                <w:rFonts w:ascii="TH SarabunPSK" w:hAnsi="TH SarabunPSK" w:cs="TH SarabunPSK" w:hint="cs"/>
                <w:cs/>
              </w:rPr>
              <w:t>มีคะแนนเฉลี่ย</w:t>
            </w:r>
            <w:r w:rsidRPr="00C878F1">
              <w:rPr>
                <w:rFonts w:ascii="TH SarabunPSK" w:hAnsi="TH SarabunPSK" w:cs="TH SarabunPSK"/>
                <w:cs/>
              </w:rPr>
              <w:t xml:space="preserve">มากกว่าหรือเท่ากับ </w:t>
            </w:r>
            <w:r w:rsidRPr="00C878F1">
              <w:rPr>
                <w:rFonts w:ascii="TH SarabunPSK" w:hAnsi="TH SarabunPSK" w:cs="TH SarabunPSK" w:hint="cs"/>
                <w:cs/>
              </w:rPr>
              <w:t>๓.๕๑ (คะแนนเต็ม ๕)</w:t>
            </w:r>
          </w:p>
        </w:tc>
        <w:tc>
          <w:tcPr>
            <w:tcW w:w="1067" w:type="dxa"/>
          </w:tcPr>
          <w:p w:rsidR="001558A1" w:rsidRPr="00C878F1" w:rsidRDefault="001558A1" w:rsidP="00BE422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3611" w:type="dxa"/>
            <w:shd w:val="clear" w:color="auto" w:fill="auto"/>
          </w:tcPr>
          <w:p w:rsidR="001558A1" w:rsidRPr="00C878F1" w:rsidRDefault="001558A1" w:rsidP="00BE4229">
            <w:pPr>
              <w:tabs>
                <w:tab w:val="left" w:pos="1170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1558A1" w:rsidRPr="00C878F1" w:rsidRDefault="001558A1" w:rsidP="001558A1">
      <w:pPr>
        <w:rPr>
          <w:rFonts w:ascii="TH SarabunPSK" w:hAnsi="TH SarabunPSK" w:cs="TH SarabunPSK"/>
        </w:rPr>
      </w:pPr>
    </w:p>
    <w:p w:rsidR="001558A1" w:rsidRPr="00C878F1" w:rsidRDefault="001558A1">
      <w:pPr>
        <w:rPr>
          <w:rFonts w:ascii="TH SarabunPSK" w:hAnsi="TH SarabunPSK" w:cs="TH SarabunPSK"/>
          <w:b/>
          <w:bCs/>
          <w:cs/>
        </w:rPr>
      </w:pPr>
    </w:p>
    <w:sectPr w:rsidR="001558A1" w:rsidRPr="00C878F1" w:rsidSect="003B119B">
      <w:footerReference w:type="default" r:id="rId8"/>
      <w:pgSz w:w="11906" w:h="16838" w:code="9"/>
      <w:pgMar w:top="1440" w:right="1009" w:bottom="567" w:left="1729" w:header="720" w:footer="720" w:gutter="0"/>
      <w:pgNumType w:fmt="thaiNumbers" w:start="5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4C3" w:rsidRDefault="000174C3" w:rsidP="00E31F1D">
      <w:r>
        <w:separator/>
      </w:r>
    </w:p>
  </w:endnote>
  <w:endnote w:type="continuationSeparator" w:id="0">
    <w:p w:rsidR="000174C3" w:rsidRDefault="000174C3" w:rsidP="00E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4" w:rsidRPr="00533801" w:rsidRDefault="00AF5504" w:rsidP="0017627D">
    <w:pPr>
      <w:pStyle w:val="a8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170"/>
      </w:tabs>
      <w:jc w:val="right"/>
      <w:rPr>
        <w:rFonts w:ascii="TH Niramit AS" w:hAnsi="TH Niramit AS" w:cs="TH Niramit AS"/>
        <w:szCs w:val="32"/>
      </w:rPr>
    </w:pPr>
    <w:r>
      <w:rPr>
        <w:rFonts w:ascii="TH Niramit AS" w:hAnsi="TH Niramit AS" w:cs="TH Niramit AS" w:hint="cs"/>
        <w:sz w:val="28"/>
        <w:szCs w:val="28"/>
        <w:cs/>
        <w:lang w:val="th-TH"/>
      </w:rPr>
      <w:t xml:space="preserve">แบบติดตามงานประกันคุณภาพการศึกษา ประจำปีการศึกษา ๒๕๖๐                                             </w:t>
    </w:r>
    <w:r w:rsidRPr="00533801">
      <w:rPr>
        <w:rFonts w:ascii="TH Niramit AS" w:hAnsi="TH Niramit AS" w:cs="TH Niramit AS"/>
        <w:szCs w:val="32"/>
        <w:cs/>
        <w:lang w:val="th-TH"/>
      </w:rPr>
      <w:t xml:space="preserve">  หน้า </w:t>
    </w:r>
    <w:r w:rsidR="00867D1C" w:rsidRPr="00533801">
      <w:rPr>
        <w:rFonts w:ascii="TH Niramit AS" w:hAnsi="TH Niramit AS" w:cs="TH Niramit AS"/>
        <w:szCs w:val="32"/>
      </w:rPr>
      <w:fldChar w:fldCharType="begin"/>
    </w:r>
    <w:r w:rsidRPr="00533801">
      <w:rPr>
        <w:rFonts w:ascii="TH Niramit AS" w:hAnsi="TH Niramit AS" w:cs="TH Niramit AS"/>
        <w:szCs w:val="32"/>
      </w:rPr>
      <w:instrText xml:space="preserve"> PAGE   \* MERGEFORMAT </w:instrText>
    </w:r>
    <w:r w:rsidR="00867D1C" w:rsidRPr="00533801">
      <w:rPr>
        <w:rFonts w:ascii="TH Niramit AS" w:hAnsi="TH Niramit AS" w:cs="TH Niramit AS"/>
        <w:szCs w:val="32"/>
      </w:rPr>
      <w:fldChar w:fldCharType="separate"/>
    </w:r>
    <w:r w:rsidR="00CB3A65" w:rsidRPr="00CB3A65">
      <w:rPr>
        <w:rFonts w:ascii="TH Niramit AS" w:hAnsi="TH Niramit AS" w:cs="TH Niramit AS"/>
        <w:noProof/>
        <w:szCs w:val="32"/>
        <w:cs/>
        <w:lang w:val="th-TH"/>
      </w:rPr>
      <w:t>๑๙</w:t>
    </w:r>
    <w:r w:rsidR="00867D1C" w:rsidRPr="00533801">
      <w:rPr>
        <w:rFonts w:ascii="TH Niramit AS" w:hAnsi="TH Niramit AS" w:cs="TH Niramit AS"/>
        <w:szCs w:val="32"/>
      </w:rPr>
      <w:fldChar w:fldCharType="end"/>
    </w:r>
  </w:p>
  <w:p w:rsidR="00AF5504" w:rsidRPr="00E439B3" w:rsidRDefault="00AF55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4C3" w:rsidRDefault="000174C3" w:rsidP="00E31F1D">
      <w:r>
        <w:separator/>
      </w:r>
    </w:p>
  </w:footnote>
  <w:footnote w:type="continuationSeparator" w:id="0">
    <w:p w:rsidR="000174C3" w:rsidRDefault="000174C3" w:rsidP="00E3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B47"/>
    <w:multiLevelType w:val="multilevel"/>
    <w:tmpl w:val="38AC945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88B4F19"/>
    <w:multiLevelType w:val="hybridMultilevel"/>
    <w:tmpl w:val="7A2ECABC"/>
    <w:lvl w:ilvl="0" w:tplc="C276C86C">
      <w:start w:val="255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6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798234D"/>
    <w:multiLevelType w:val="hybridMultilevel"/>
    <w:tmpl w:val="CBE00B3A"/>
    <w:lvl w:ilvl="0" w:tplc="18A49440">
      <w:start w:val="1"/>
      <w:numFmt w:val="thaiNumbers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EC905E2"/>
    <w:multiLevelType w:val="hybridMultilevel"/>
    <w:tmpl w:val="ED84A08E"/>
    <w:lvl w:ilvl="0" w:tplc="0988E5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AD36FEB"/>
    <w:multiLevelType w:val="hybridMultilevel"/>
    <w:tmpl w:val="8E2474A0"/>
    <w:lvl w:ilvl="0" w:tplc="FB5A4DB6">
      <w:start w:val="3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3E5B6B27"/>
    <w:multiLevelType w:val="hybridMultilevel"/>
    <w:tmpl w:val="0C800962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36665E"/>
    <w:multiLevelType w:val="multilevel"/>
    <w:tmpl w:val="7366992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157DD"/>
    <w:multiLevelType w:val="hybridMultilevel"/>
    <w:tmpl w:val="D0DC2C56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67EA"/>
    <w:multiLevelType w:val="multilevel"/>
    <w:tmpl w:val="A546091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63F58EA"/>
    <w:multiLevelType w:val="multilevel"/>
    <w:tmpl w:val="C57CA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2">
    <w:nsid w:val="73903092"/>
    <w:multiLevelType w:val="hybridMultilevel"/>
    <w:tmpl w:val="40428488"/>
    <w:lvl w:ilvl="0" w:tplc="B3C08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9304B"/>
    <w:multiLevelType w:val="hybridMultilevel"/>
    <w:tmpl w:val="D4FEBA38"/>
    <w:lvl w:ilvl="0" w:tplc="6694D7F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9280BDC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5AF623BA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1A8A67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B54EEF1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27A672C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930CA1B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C46CE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02A6E406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13"/>
  </w:num>
  <w:num w:numId="8">
    <w:abstractNumId w:val="2"/>
  </w:num>
  <w:num w:numId="9">
    <w:abstractNumId w:val="17"/>
  </w:num>
  <w:num w:numId="10">
    <w:abstractNumId w:val="1"/>
  </w:num>
  <w:num w:numId="11">
    <w:abstractNumId w:val="14"/>
  </w:num>
  <w:num w:numId="12">
    <w:abstractNumId w:val="4"/>
  </w:num>
  <w:num w:numId="13">
    <w:abstractNumId w:val="0"/>
  </w:num>
  <w:num w:numId="14">
    <w:abstractNumId w:val="21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22"/>
  </w:num>
  <w:num w:numId="21">
    <w:abstractNumId w:val="3"/>
  </w:num>
  <w:num w:numId="22">
    <w:abstractNumId w:val="11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hideSpellingErrors/>
  <w:hideGrammaticalErrors/>
  <w:proofState w:spelling="clean" w:grammar="clean"/>
  <w:stylePaneFormatFilter w:val="3F01"/>
  <w:defaultTabStop w:val="720"/>
  <w:drawingGridHorizontalSpacing w:val="16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A0FC2"/>
    <w:rsid w:val="00000DA4"/>
    <w:rsid w:val="0000457B"/>
    <w:rsid w:val="00005F30"/>
    <w:rsid w:val="00006DE5"/>
    <w:rsid w:val="00006F08"/>
    <w:rsid w:val="0001039C"/>
    <w:rsid w:val="00010C2A"/>
    <w:rsid w:val="000174C3"/>
    <w:rsid w:val="00022B0F"/>
    <w:rsid w:val="00022CC4"/>
    <w:rsid w:val="000239D7"/>
    <w:rsid w:val="00023D78"/>
    <w:rsid w:val="00023E8A"/>
    <w:rsid w:val="000277E7"/>
    <w:rsid w:val="000319BF"/>
    <w:rsid w:val="00032C94"/>
    <w:rsid w:val="0003340A"/>
    <w:rsid w:val="0003382E"/>
    <w:rsid w:val="00033B53"/>
    <w:rsid w:val="00037849"/>
    <w:rsid w:val="00053015"/>
    <w:rsid w:val="00061025"/>
    <w:rsid w:val="0006503D"/>
    <w:rsid w:val="00071399"/>
    <w:rsid w:val="00071468"/>
    <w:rsid w:val="0008424A"/>
    <w:rsid w:val="00084BC1"/>
    <w:rsid w:val="00085715"/>
    <w:rsid w:val="00094E7A"/>
    <w:rsid w:val="00095841"/>
    <w:rsid w:val="000975F1"/>
    <w:rsid w:val="00097AF4"/>
    <w:rsid w:val="000A2CC9"/>
    <w:rsid w:val="000A6CD9"/>
    <w:rsid w:val="000A6FCE"/>
    <w:rsid w:val="000B1195"/>
    <w:rsid w:val="000B2726"/>
    <w:rsid w:val="000B51D5"/>
    <w:rsid w:val="000B6D29"/>
    <w:rsid w:val="000C1EE7"/>
    <w:rsid w:val="000C5ED0"/>
    <w:rsid w:val="000C619A"/>
    <w:rsid w:val="000D0138"/>
    <w:rsid w:val="000D4EB8"/>
    <w:rsid w:val="000D5551"/>
    <w:rsid w:val="000E010F"/>
    <w:rsid w:val="000E27F2"/>
    <w:rsid w:val="000E5683"/>
    <w:rsid w:val="000F100B"/>
    <w:rsid w:val="000F1270"/>
    <w:rsid w:val="000F326A"/>
    <w:rsid w:val="000F4F58"/>
    <w:rsid w:val="000F54BB"/>
    <w:rsid w:val="000F5554"/>
    <w:rsid w:val="001065FA"/>
    <w:rsid w:val="00106E00"/>
    <w:rsid w:val="00110130"/>
    <w:rsid w:val="001125F4"/>
    <w:rsid w:val="00112A55"/>
    <w:rsid w:val="00112E87"/>
    <w:rsid w:val="00114040"/>
    <w:rsid w:val="00115F84"/>
    <w:rsid w:val="00115FD2"/>
    <w:rsid w:val="001201F6"/>
    <w:rsid w:val="00123019"/>
    <w:rsid w:val="001253A2"/>
    <w:rsid w:val="001258E3"/>
    <w:rsid w:val="001273FA"/>
    <w:rsid w:val="00134DA4"/>
    <w:rsid w:val="001370DF"/>
    <w:rsid w:val="00137A7F"/>
    <w:rsid w:val="00140798"/>
    <w:rsid w:val="00140B3A"/>
    <w:rsid w:val="001432E2"/>
    <w:rsid w:val="001437AC"/>
    <w:rsid w:val="00150249"/>
    <w:rsid w:val="0015048D"/>
    <w:rsid w:val="001504F8"/>
    <w:rsid w:val="00150B36"/>
    <w:rsid w:val="00152464"/>
    <w:rsid w:val="001558A1"/>
    <w:rsid w:val="001572C0"/>
    <w:rsid w:val="00157A0E"/>
    <w:rsid w:val="00162B09"/>
    <w:rsid w:val="00162D35"/>
    <w:rsid w:val="0016609C"/>
    <w:rsid w:val="001660AF"/>
    <w:rsid w:val="001679D4"/>
    <w:rsid w:val="00167F4A"/>
    <w:rsid w:val="00170473"/>
    <w:rsid w:val="0017063C"/>
    <w:rsid w:val="0017178E"/>
    <w:rsid w:val="0017627D"/>
    <w:rsid w:val="00181EEC"/>
    <w:rsid w:val="001836A8"/>
    <w:rsid w:val="00186253"/>
    <w:rsid w:val="00187C6F"/>
    <w:rsid w:val="001916F9"/>
    <w:rsid w:val="00191FE4"/>
    <w:rsid w:val="0019292F"/>
    <w:rsid w:val="001969C4"/>
    <w:rsid w:val="001A007F"/>
    <w:rsid w:val="001A1865"/>
    <w:rsid w:val="001A2AC0"/>
    <w:rsid w:val="001A52E0"/>
    <w:rsid w:val="001A5734"/>
    <w:rsid w:val="001A65C3"/>
    <w:rsid w:val="001A778D"/>
    <w:rsid w:val="001B195B"/>
    <w:rsid w:val="001B1DE4"/>
    <w:rsid w:val="001B6B37"/>
    <w:rsid w:val="001C20BE"/>
    <w:rsid w:val="001C249D"/>
    <w:rsid w:val="001C470E"/>
    <w:rsid w:val="001C4A89"/>
    <w:rsid w:val="001C62BC"/>
    <w:rsid w:val="001C635D"/>
    <w:rsid w:val="001C6552"/>
    <w:rsid w:val="001D4BC9"/>
    <w:rsid w:val="001D5594"/>
    <w:rsid w:val="001D6F6A"/>
    <w:rsid w:val="001D6FA4"/>
    <w:rsid w:val="001D7136"/>
    <w:rsid w:val="001D7E82"/>
    <w:rsid w:val="001E02A2"/>
    <w:rsid w:val="001E2802"/>
    <w:rsid w:val="001E30A7"/>
    <w:rsid w:val="001E4432"/>
    <w:rsid w:val="001E7B0C"/>
    <w:rsid w:val="001F2A11"/>
    <w:rsid w:val="001F2AB9"/>
    <w:rsid w:val="001F30B1"/>
    <w:rsid w:val="00206651"/>
    <w:rsid w:val="00213E64"/>
    <w:rsid w:val="00214D41"/>
    <w:rsid w:val="00215F9A"/>
    <w:rsid w:val="00217219"/>
    <w:rsid w:val="00221FC1"/>
    <w:rsid w:val="0022354B"/>
    <w:rsid w:val="00227B7A"/>
    <w:rsid w:val="00230D1F"/>
    <w:rsid w:val="002324B4"/>
    <w:rsid w:val="002326EB"/>
    <w:rsid w:val="00234E2B"/>
    <w:rsid w:val="00235128"/>
    <w:rsid w:val="00235D44"/>
    <w:rsid w:val="00242459"/>
    <w:rsid w:val="002425F2"/>
    <w:rsid w:val="00243598"/>
    <w:rsid w:val="00243D0A"/>
    <w:rsid w:val="00243E2E"/>
    <w:rsid w:val="002441B1"/>
    <w:rsid w:val="00250EE3"/>
    <w:rsid w:val="002516DF"/>
    <w:rsid w:val="00255856"/>
    <w:rsid w:val="00263B5E"/>
    <w:rsid w:val="00266F1D"/>
    <w:rsid w:val="00270F44"/>
    <w:rsid w:val="00272973"/>
    <w:rsid w:val="002761B8"/>
    <w:rsid w:val="002770EC"/>
    <w:rsid w:val="00281670"/>
    <w:rsid w:val="002836FB"/>
    <w:rsid w:val="00283C1D"/>
    <w:rsid w:val="0028462F"/>
    <w:rsid w:val="00285AD9"/>
    <w:rsid w:val="002909F9"/>
    <w:rsid w:val="00291447"/>
    <w:rsid w:val="0029231D"/>
    <w:rsid w:val="00292643"/>
    <w:rsid w:val="00292CC4"/>
    <w:rsid w:val="002930E4"/>
    <w:rsid w:val="002941C3"/>
    <w:rsid w:val="002A04C7"/>
    <w:rsid w:val="002A0FC2"/>
    <w:rsid w:val="002A1C85"/>
    <w:rsid w:val="002A22F7"/>
    <w:rsid w:val="002A271A"/>
    <w:rsid w:val="002A56C8"/>
    <w:rsid w:val="002A758D"/>
    <w:rsid w:val="002B56A8"/>
    <w:rsid w:val="002B580C"/>
    <w:rsid w:val="002B6E56"/>
    <w:rsid w:val="002C0768"/>
    <w:rsid w:val="002D6B75"/>
    <w:rsid w:val="002D6F7A"/>
    <w:rsid w:val="002D7141"/>
    <w:rsid w:val="002E1A6F"/>
    <w:rsid w:val="002E25E6"/>
    <w:rsid w:val="002E4431"/>
    <w:rsid w:val="002E6059"/>
    <w:rsid w:val="002F0C38"/>
    <w:rsid w:val="002F1735"/>
    <w:rsid w:val="002F1E6A"/>
    <w:rsid w:val="003123EB"/>
    <w:rsid w:val="00312CE3"/>
    <w:rsid w:val="00316EB0"/>
    <w:rsid w:val="0032494C"/>
    <w:rsid w:val="0032630C"/>
    <w:rsid w:val="00327BC4"/>
    <w:rsid w:val="00330FD6"/>
    <w:rsid w:val="00334D8F"/>
    <w:rsid w:val="003352CF"/>
    <w:rsid w:val="00340565"/>
    <w:rsid w:val="003438B0"/>
    <w:rsid w:val="00344576"/>
    <w:rsid w:val="00344B95"/>
    <w:rsid w:val="003461B7"/>
    <w:rsid w:val="00350F24"/>
    <w:rsid w:val="00357305"/>
    <w:rsid w:val="00357E1C"/>
    <w:rsid w:val="00363310"/>
    <w:rsid w:val="00363412"/>
    <w:rsid w:val="003700A2"/>
    <w:rsid w:val="003728CF"/>
    <w:rsid w:val="00372FDC"/>
    <w:rsid w:val="00373169"/>
    <w:rsid w:val="0037352F"/>
    <w:rsid w:val="0037418E"/>
    <w:rsid w:val="003748EA"/>
    <w:rsid w:val="00375778"/>
    <w:rsid w:val="00376501"/>
    <w:rsid w:val="003816E3"/>
    <w:rsid w:val="003831DA"/>
    <w:rsid w:val="00383A24"/>
    <w:rsid w:val="00385316"/>
    <w:rsid w:val="00387C0D"/>
    <w:rsid w:val="00390C8D"/>
    <w:rsid w:val="00391C93"/>
    <w:rsid w:val="003936C9"/>
    <w:rsid w:val="00394111"/>
    <w:rsid w:val="00396401"/>
    <w:rsid w:val="00396418"/>
    <w:rsid w:val="003A0869"/>
    <w:rsid w:val="003A16C2"/>
    <w:rsid w:val="003A5BE1"/>
    <w:rsid w:val="003A79AA"/>
    <w:rsid w:val="003A7F5F"/>
    <w:rsid w:val="003B119B"/>
    <w:rsid w:val="003B5461"/>
    <w:rsid w:val="003B6624"/>
    <w:rsid w:val="003B7E2E"/>
    <w:rsid w:val="003C2F46"/>
    <w:rsid w:val="003C3288"/>
    <w:rsid w:val="003C3BF2"/>
    <w:rsid w:val="003C788A"/>
    <w:rsid w:val="003C7FA9"/>
    <w:rsid w:val="003D416D"/>
    <w:rsid w:val="003D5E79"/>
    <w:rsid w:val="003E0E89"/>
    <w:rsid w:val="003E27A8"/>
    <w:rsid w:val="003E2DF9"/>
    <w:rsid w:val="003E36ED"/>
    <w:rsid w:val="003E5494"/>
    <w:rsid w:val="004030E4"/>
    <w:rsid w:val="00414CA0"/>
    <w:rsid w:val="00414D01"/>
    <w:rsid w:val="00415D3E"/>
    <w:rsid w:val="00415DCE"/>
    <w:rsid w:val="004230B4"/>
    <w:rsid w:val="00423A1A"/>
    <w:rsid w:val="00423D45"/>
    <w:rsid w:val="00430F35"/>
    <w:rsid w:val="00436A39"/>
    <w:rsid w:val="00437FDC"/>
    <w:rsid w:val="00440FB6"/>
    <w:rsid w:val="00441127"/>
    <w:rsid w:val="004433D5"/>
    <w:rsid w:val="00445C6D"/>
    <w:rsid w:val="0045174C"/>
    <w:rsid w:val="00453703"/>
    <w:rsid w:val="004551AD"/>
    <w:rsid w:val="0045742D"/>
    <w:rsid w:val="004663F9"/>
    <w:rsid w:val="0046748F"/>
    <w:rsid w:val="004722C0"/>
    <w:rsid w:val="004740E3"/>
    <w:rsid w:val="004757C8"/>
    <w:rsid w:val="004759B4"/>
    <w:rsid w:val="00476451"/>
    <w:rsid w:val="0048062D"/>
    <w:rsid w:val="00482D5D"/>
    <w:rsid w:val="00484591"/>
    <w:rsid w:val="00484876"/>
    <w:rsid w:val="004860B7"/>
    <w:rsid w:val="00487D43"/>
    <w:rsid w:val="00492610"/>
    <w:rsid w:val="00494190"/>
    <w:rsid w:val="0049434F"/>
    <w:rsid w:val="004957A6"/>
    <w:rsid w:val="00496FC5"/>
    <w:rsid w:val="004A0292"/>
    <w:rsid w:val="004A2CD0"/>
    <w:rsid w:val="004A518C"/>
    <w:rsid w:val="004A5AB1"/>
    <w:rsid w:val="004A5EE3"/>
    <w:rsid w:val="004B1047"/>
    <w:rsid w:val="004B675F"/>
    <w:rsid w:val="004C0219"/>
    <w:rsid w:val="004C09AB"/>
    <w:rsid w:val="004C6F78"/>
    <w:rsid w:val="004D0EE7"/>
    <w:rsid w:val="004D54A5"/>
    <w:rsid w:val="004D6E21"/>
    <w:rsid w:val="004D72D5"/>
    <w:rsid w:val="004E2A71"/>
    <w:rsid w:val="004E2E2A"/>
    <w:rsid w:val="004E618E"/>
    <w:rsid w:val="004E6EC7"/>
    <w:rsid w:val="004E70B9"/>
    <w:rsid w:val="004F5069"/>
    <w:rsid w:val="004F5389"/>
    <w:rsid w:val="004F742F"/>
    <w:rsid w:val="004F7FD1"/>
    <w:rsid w:val="005002F4"/>
    <w:rsid w:val="00501A4E"/>
    <w:rsid w:val="00501EE3"/>
    <w:rsid w:val="005020E8"/>
    <w:rsid w:val="005024DE"/>
    <w:rsid w:val="00506193"/>
    <w:rsid w:val="0051026C"/>
    <w:rsid w:val="00510437"/>
    <w:rsid w:val="00510608"/>
    <w:rsid w:val="005106AA"/>
    <w:rsid w:val="0051617E"/>
    <w:rsid w:val="00520B5E"/>
    <w:rsid w:val="0052174B"/>
    <w:rsid w:val="00525FCB"/>
    <w:rsid w:val="005267DA"/>
    <w:rsid w:val="00527E0F"/>
    <w:rsid w:val="005326E5"/>
    <w:rsid w:val="00533801"/>
    <w:rsid w:val="00534945"/>
    <w:rsid w:val="00534CF3"/>
    <w:rsid w:val="00542966"/>
    <w:rsid w:val="00544286"/>
    <w:rsid w:val="005508AC"/>
    <w:rsid w:val="00552A23"/>
    <w:rsid w:val="00552D2A"/>
    <w:rsid w:val="0055552A"/>
    <w:rsid w:val="0055595A"/>
    <w:rsid w:val="0055670E"/>
    <w:rsid w:val="005579E0"/>
    <w:rsid w:val="00560B59"/>
    <w:rsid w:val="00561F31"/>
    <w:rsid w:val="00566287"/>
    <w:rsid w:val="0057069E"/>
    <w:rsid w:val="005741BF"/>
    <w:rsid w:val="00574885"/>
    <w:rsid w:val="0057674A"/>
    <w:rsid w:val="00577F91"/>
    <w:rsid w:val="005801A8"/>
    <w:rsid w:val="00581383"/>
    <w:rsid w:val="00581FB7"/>
    <w:rsid w:val="00583CB8"/>
    <w:rsid w:val="00590E7C"/>
    <w:rsid w:val="00592438"/>
    <w:rsid w:val="00592784"/>
    <w:rsid w:val="00595480"/>
    <w:rsid w:val="005972AC"/>
    <w:rsid w:val="005A2A77"/>
    <w:rsid w:val="005A3DB7"/>
    <w:rsid w:val="005A45F5"/>
    <w:rsid w:val="005A6779"/>
    <w:rsid w:val="005B05A7"/>
    <w:rsid w:val="005B223A"/>
    <w:rsid w:val="005B3A7C"/>
    <w:rsid w:val="005B4A6E"/>
    <w:rsid w:val="005B4E1F"/>
    <w:rsid w:val="005B7900"/>
    <w:rsid w:val="005C2EF1"/>
    <w:rsid w:val="005C4757"/>
    <w:rsid w:val="005C52F9"/>
    <w:rsid w:val="005C55F5"/>
    <w:rsid w:val="005C5B7D"/>
    <w:rsid w:val="005C7F93"/>
    <w:rsid w:val="005D3B74"/>
    <w:rsid w:val="005D438C"/>
    <w:rsid w:val="005D4A6C"/>
    <w:rsid w:val="005D5E5F"/>
    <w:rsid w:val="005D7533"/>
    <w:rsid w:val="005E0245"/>
    <w:rsid w:val="005E05B9"/>
    <w:rsid w:val="005E27E6"/>
    <w:rsid w:val="005F0886"/>
    <w:rsid w:val="005F0EE5"/>
    <w:rsid w:val="005F2A5F"/>
    <w:rsid w:val="005F343B"/>
    <w:rsid w:val="005F3B6E"/>
    <w:rsid w:val="005F4A9D"/>
    <w:rsid w:val="00600E88"/>
    <w:rsid w:val="0060480C"/>
    <w:rsid w:val="00605227"/>
    <w:rsid w:val="006068DE"/>
    <w:rsid w:val="006074EE"/>
    <w:rsid w:val="00607A15"/>
    <w:rsid w:val="00607F7B"/>
    <w:rsid w:val="00614DCB"/>
    <w:rsid w:val="006157EC"/>
    <w:rsid w:val="00615D5F"/>
    <w:rsid w:val="0061699B"/>
    <w:rsid w:val="00617CD8"/>
    <w:rsid w:val="00620DDC"/>
    <w:rsid w:val="00620F30"/>
    <w:rsid w:val="00622E6E"/>
    <w:rsid w:val="00622FB3"/>
    <w:rsid w:val="006235B7"/>
    <w:rsid w:val="00624151"/>
    <w:rsid w:val="00627030"/>
    <w:rsid w:val="00630B9F"/>
    <w:rsid w:val="006315F0"/>
    <w:rsid w:val="00634725"/>
    <w:rsid w:val="00635434"/>
    <w:rsid w:val="00636480"/>
    <w:rsid w:val="00646397"/>
    <w:rsid w:val="0064687F"/>
    <w:rsid w:val="0065147E"/>
    <w:rsid w:val="0065301F"/>
    <w:rsid w:val="0067057A"/>
    <w:rsid w:val="00672195"/>
    <w:rsid w:val="0067611C"/>
    <w:rsid w:val="00677971"/>
    <w:rsid w:val="00677CB6"/>
    <w:rsid w:val="00681824"/>
    <w:rsid w:val="006830FF"/>
    <w:rsid w:val="00683634"/>
    <w:rsid w:val="00683B49"/>
    <w:rsid w:val="00684921"/>
    <w:rsid w:val="00684F75"/>
    <w:rsid w:val="006865AD"/>
    <w:rsid w:val="00686B5E"/>
    <w:rsid w:val="00686E0F"/>
    <w:rsid w:val="0068721B"/>
    <w:rsid w:val="006905D1"/>
    <w:rsid w:val="00692D29"/>
    <w:rsid w:val="00693EE3"/>
    <w:rsid w:val="00696AC7"/>
    <w:rsid w:val="00697257"/>
    <w:rsid w:val="006A1E53"/>
    <w:rsid w:val="006A64D4"/>
    <w:rsid w:val="006B2F37"/>
    <w:rsid w:val="006B3C30"/>
    <w:rsid w:val="006C3FE1"/>
    <w:rsid w:val="006C42D4"/>
    <w:rsid w:val="006C4588"/>
    <w:rsid w:val="006C5241"/>
    <w:rsid w:val="006D2234"/>
    <w:rsid w:val="006D30F8"/>
    <w:rsid w:val="006D3BE1"/>
    <w:rsid w:val="006D5779"/>
    <w:rsid w:val="006E0852"/>
    <w:rsid w:val="006E0EEF"/>
    <w:rsid w:val="006E22D6"/>
    <w:rsid w:val="006E4A9F"/>
    <w:rsid w:val="006E585A"/>
    <w:rsid w:val="006F012E"/>
    <w:rsid w:val="006F17FD"/>
    <w:rsid w:val="006F244B"/>
    <w:rsid w:val="006F62EB"/>
    <w:rsid w:val="006F7006"/>
    <w:rsid w:val="006F7D5B"/>
    <w:rsid w:val="00702C5E"/>
    <w:rsid w:val="0070373D"/>
    <w:rsid w:val="00707BA6"/>
    <w:rsid w:val="0071080A"/>
    <w:rsid w:val="007145D2"/>
    <w:rsid w:val="00716330"/>
    <w:rsid w:val="00716885"/>
    <w:rsid w:val="00720457"/>
    <w:rsid w:val="00724BF6"/>
    <w:rsid w:val="00726A41"/>
    <w:rsid w:val="007303CB"/>
    <w:rsid w:val="00733574"/>
    <w:rsid w:val="0073578F"/>
    <w:rsid w:val="00737863"/>
    <w:rsid w:val="00737C72"/>
    <w:rsid w:val="00740808"/>
    <w:rsid w:val="00740890"/>
    <w:rsid w:val="00744B81"/>
    <w:rsid w:val="007452FE"/>
    <w:rsid w:val="00747237"/>
    <w:rsid w:val="00752506"/>
    <w:rsid w:val="007527CD"/>
    <w:rsid w:val="00753605"/>
    <w:rsid w:val="00755D5D"/>
    <w:rsid w:val="007570C7"/>
    <w:rsid w:val="00761186"/>
    <w:rsid w:val="00764EAD"/>
    <w:rsid w:val="007653C5"/>
    <w:rsid w:val="0076700A"/>
    <w:rsid w:val="00767D5A"/>
    <w:rsid w:val="007708EE"/>
    <w:rsid w:val="0077316A"/>
    <w:rsid w:val="007735FE"/>
    <w:rsid w:val="00774FE4"/>
    <w:rsid w:val="00776EC5"/>
    <w:rsid w:val="00776F94"/>
    <w:rsid w:val="00777F1F"/>
    <w:rsid w:val="0078567D"/>
    <w:rsid w:val="00785795"/>
    <w:rsid w:val="00785E55"/>
    <w:rsid w:val="00787C2B"/>
    <w:rsid w:val="0079122F"/>
    <w:rsid w:val="0079166C"/>
    <w:rsid w:val="00797B4F"/>
    <w:rsid w:val="007A0D35"/>
    <w:rsid w:val="007A557A"/>
    <w:rsid w:val="007B2DE3"/>
    <w:rsid w:val="007B3D57"/>
    <w:rsid w:val="007B7790"/>
    <w:rsid w:val="007B7B6E"/>
    <w:rsid w:val="007C143D"/>
    <w:rsid w:val="007C166A"/>
    <w:rsid w:val="007C4EE0"/>
    <w:rsid w:val="007C5CE0"/>
    <w:rsid w:val="007D1289"/>
    <w:rsid w:val="007D296D"/>
    <w:rsid w:val="007D3FA3"/>
    <w:rsid w:val="007E0D1E"/>
    <w:rsid w:val="007E74C8"/>
    <w:rsid w:val="007F2007"/>
    <w:rsid w:val="007F271C"/>
    <w:rsid w:val="007F2CE9"/>
    <w:rsid w:val="007F3045"/>
    <w:rsid w:val="007F78F3"/>
    <w:rsid w:val="008011DD"/>
    <w:rsid w:val="00802A7B"/>
    <w:rsid w:val="00805293"/>
    <w:rsid w:val="00812340"/>
    <w:rsid w:val="00817ABA"/>
    <w:rsid w:val="00824A68"/>
    <w:rsid w:val="00824AE9"/>
    <w:rsid w:val="00825AE2"/>
    <w:rsid w:val="008314AD"/>
    <w:rsid w:val="008317AF"/>
    <w:rsid w:val="00834ACE"/>
    <w:rsid w:val="00834C8C"/>
    <w:rsid w:val="0083591F"/>
    <w:rsid w:val="00836A9E"/>
    <w:rsid w:val="008416D3"/>
    <w:rsid w:val="008433E9"/>
    <w:rsid w:val="0084554D"/>
    <w:rsid w:val="008502F4"/>
    <w:rsid w:val="00851280"/>
    <w:rsid w:val="008515F5"/>
    <w:rsid w:val="00854AF3"/>
    <w:rsid w:val="008554B6"/>
    <w:rsid w:val="008555E6"/>
    <w:rsid w:val="0085766D"/>
    <w:rsid w:val="00860566"/>
    <w:rsid w:val="00861B45"/>
    <w:rsid w:val="00866F6E"/>
    <w:rsid w:val="00867D1C"/>
    <w:rsid w:val="00870D15"/>
    <w:rsid w:val="0087377E"/>
    <w:rsid w:val="008737E4"/>
    <w:rsid w:val="00874300"/>
    <w:rsid w:val="008757EE"/>
    <w:rsid w:val="008759A0"/>
    <w:rsid w:val="008824BC"/>
    <w:rsid w:val="00882969"/>
    <w:rsid w:val="00883B2A"/>
    <w:rsid w:val="00885CFE"/>
    <w:rsid w:val="00886DBF"/>
    <w:rsid w:val="00887E6A"/>
    <w:rsid w:val="00892C8D"/>
    <w:rsid w:val="00893530"/>
    <w:rsid w:val="008A05F3"/>
    <w:rsid w:val="008A0BE7"/>
    <w:rsid w:val="008A2D63"/>
    <w:rsid w:val="008A2EF9"/>
    <w:rsid w:val="008A544A"/>
    <w:rsid w:val="008A6586"/>
    <w:rsid w:val="008B1E6C"/>
    <w:rsid w:val="008B2608"/>
    <w:rsid w:val="008B7A55"/>
    <w:rsid w:val="008C2AC6"/>
    <w:rsid w:val="008C41A2"/>
    <w:rsid w:val="008C7A7F"/>
    <w:rsid w:val="008D2F84"/>
    <w:rsid w:val="008D3FF9"/>
    <w:rsid w:val="008E1BE0"/>
    <w:rsid w:val="008E367F"/>
    <w:rsid w:val="008E5B03"/>
    <w:rsid w:val="008E62A5"/>
    <w:rsid w:val="008E78F6"/>
    <w:rsid w:val="008F1F99"/>
    <w:rsid w:val="008F204D"/>
    <w:rsid w:val="008F5AAC"/>
    <w:rsid w:val="008F7D5D"/>
    <w:rsid w:val="00901FC0"/>
    <w:rsid w:val="00904AE1"/>
    <w:rsid w:val="00904C49"/>
    <w:rsid w:val="0090517D"/>
    <w:rsid w:val="00916991"/>
    <w:rsid w:val="009266D2"/>
    <w:rsid w:val="0093244A"/>
    <w:rsid w:val="00932490"/>
    <w:rsid w:val="009328A0"/>
    <w:rsid w:val="00933446"/>
    <w:rsid w:val="00933B2C"/>
    <w:rsid w:val="00934D7B"/>
    <w:rsid w:val="00934F97"/>
    <w:rsid w:val="00936CFC"/>
    <w:rsid w:val="009428D5"/>
    <w:rsid w:val="009448D3"/>
    <w:rsid w:val="00944914"/>
    <w:rsid w:val="009451F1"/>
    <w:rsid w:val="0094654A"/>
    <w:rsid w:val="009479AF"/>
    <w:rsid w:val="00950E61"/>
    <w:rsid w:val="00954D2E"/>
    <w:rsid w:val="00955CA0"/>
    <w:rsid w:val="009574A3"/>
    <w:rsid w:val="00957784"/>
    <w:rsid w:val="00963209"/>
    <w:rsid w:val="00967218"/>
    <w:rsid w:val="009712F8"/>
    <w:rsid w:val="009725CE"/>
    <w:rsid w:val="009725D6"/>
    <w:rsid w:val="0097478D"/>
    <w:rsid w:val="0097653C"/>
    <w:rsid w:val="00977ED2"/>
    <w:rsid w:val="00980382"/>
    <w:rsid w:val="00981718"/>
    <w:rsid w:val="00981BE0"/>
    <w:rsid w:val="00984F85"/>
    <w:rsid w:val="00985070"/>
    <w:rsid w:val="00986EBA"/>
    <w:rsid w:val="009870A6"/>
    <w:rsid w:val="009902DD"/>
    <w:rsid w:val="00994E11"/>
    <w:rsid w:val="00996B61"/>
    <w:rsid w:val="0099709E"/>
    <w:rsid w:val="009A0E8D"/>
    <w:rsid w:val="009A25D0"/>
    <w:rsid w:val="009A3ED2"/>
    <w:rsid w:val="009A41EC"/>
    <w:rsid w:val="009A5017"/>
    <w:rsid w:val="009A7EEE"/>
    <w:rsid w:val="009B0D43"/>
    <w:rsid w:val="009B1BBD"/>
    <w:rsid w:val="009B1C96"/>
    <w:rsid w:val="009B4448"/>
    <w:rsid w:val="009B4BE6"/>
    <w:rsid w:val="009B6CBA"/>
    <w:rsid w:val="009C0FB5"/>
    <w:rsid w:val="009C6221"/>
    <w:rsid w:val="009C79C5"/>
    <w:rsid w:val="009D07F1"/>
    <w:rsid w:val="009D10B6"/>
    <w:rsid w:val="009D3CA6"/>
    <w:rsid w:val="009D65D2"/>
    <w:rsid w:val="009D6AC6"/>
    <w:rsid w:val="009E2892"/>
    <w:rsid w:val="009E410B"/>
    <w:rsid w:val="009E783B"/>
    <w:rsid w:val="009F1334"/>
    <w:rsid w:val="00A0439B"/>
    <w:rsid w:val="00A04420"/>
    <w:rsid w:val="00A05177"/>
    <w:rsid w:val="00A05E41"/>
    <w:rsid w:val="00A10A65"/>
    <w:rsid w:val="00A11F95"/>
    <w:rsid w:val="00A13729"/>
    <w:rsid w:val="00A13889"/>
    <w:rsid w:val="00A1783F"/>
    <w:rsid w:val="00A21154"/>
    <w:rsid w:val="00A22E8C"/>
    <w:rsid w:val="00A24742"/>
    <w:rsid w:val="00A24854"/>
    <w:rsid w:val="00A2494A"/>
    <w:rsid w:val="00A259C2"/>
    <w:rsid w:val="00A276BB"/>
    <w:rsid w:val="00A34121"/>
    <w:rsid w:val="00A42C06"/>
    <w:rsid w:val="00A44AC0"/>
    <w:rsid w:val="00A46595"/>
    <w:rsid w:val="00A50D7B"/>
    <w:rsid w:val="00A53A14"/>
    <w:rsid w:val="00A557B4"/>
    <w:rsid w:val="00A61964"/>
    <w:rsid w:val="00A636BB"/>
    <w:rsid w:val="00A64270"/>
    <w:rsid w:val="00A65602"/>
    <w:rsid w:val="00A65825"/>
    <w:rsid w:val="00A6727F"/>
    <w:rsid w:val="00A71223"/>
    <w:rsid w:val="00A73250"/>
    <w:rsid w:val="00A76698"/>
    <w:rsid w:val="00A820B7"/>
    <w:rsid w:val="00A94128"/>
    <w:rsid w:val="00A95543"/>
    <w:rsid w:val="00A95CBF"/>
    <w:rsid w:val="00A97460"/>
    <w:rsid w:val="00A97AB7"/>
    <w:rsid w:val="00AA0597"/>
    <w:rsid w:val="00AA4862"/>
    <w:rsid w:val="00AA4976"/>
    <w:rsid w:val="00AA6384"/>
    <w:rsid w:val="00AB5389"/>
    <w:rsid w:val="00AB76A0"/>
    <w:rsid w:val="00AB79F1"/>
    <w:rsid w:val="00AC0E34"/>
    <w:rsid w:val="00AC295E"/>
    <w:rsid w:val="00AC357E"/>
    <w:rsid w:val="00AC425F"/>
    <w:rsid w:val="00AC5AF1"/>
    <w:rsid w:val="00AC6BD7"/>
    <w:rsid w:val="00AC79B2"/>
    <w:rsid w:val="00AC7ABC"/>
    <w:rsid w:val="00AD200C"/>
    <w:rsid w:val="00AD47F9"/>
    <w:rsid w:val="00AE2D35"/>
    <w:rsid w:val="00AE37CA"/>
    <w:rsid w:val="00AE7491"/>
    <w:rsid w:val="00AE7D4C"/>
    <w:rsid w:val="00AF0DFE"/>
    <w:rsid w:val="00AF385D"/>
    <w:rsid w:val="00AF3E40"/>
    <w:rsid w:val="00AF3FB4"/>
    <w:rsid w:val="00AF5504"/>
    <w:rsid w:val="00AF58EA"/>
    <w:rsid w:val="00AF6362"/>
    <w:rsid w:val="00AF7373"/>
    <w:rsid w:val="00B02B51"/>
    <w:rsid w:val="00B04B45"/>
    <w:rsid w:val="00B1291C"/>
    <w:rsid w:val="00B13C84"/>
    <w:rsid w:val="00B152D2"/>
    <w:rsid w:val="00B20587"/>
    <w:rsid w:val="00B219C3"/>
    <w:rsid w:val="00B22373"/>
    <w:rsid w:val="00B234A8"/>
    <w:rsid w:val="00B23E7B"/>
    <w:rsid w:val="00B26EB1"/>
    <w:rsid w:val="00B27889"/>
    <w:rsid w:val="00B300F9"/>
    <w:rsid w:val="00B31551"/>
    <w:rsid w:val="00B331CC"/>
    <w:rsid w:val="00B33373"/>
    <w:rsid w:val="00B36551"/>
    <w:rsid w:val="00B37822"/>
    <w:rsid w:val="00B41B4B"/>
    <w:rsid w:val="00B41C4B"/>
    <w:rsid w:val="00B4205D"/>
    <w:rsid w:val="00B42DC9"/>
    <w:rsid w:val="00B4785F"/>
    <w:rsid w:val="00B51667"/>
    <w:rsid w:val="00B51FDF"/>
    <w:rsid w:val="00B52697"/>
    <w:rsid w:val="00B53EDF"/>
    <w:rsid w:val="00B602B3"/>
    <w:rsid w:val="00B665C0"/>
    <w:rsid w:val="00B70506"/>
    <w:rsid w:val="00B7113A"/>
    <w:rsid w:val="00B713A0"/>
    <w:rsid w:val="00B71B37"/>
    <w:rsid w:val="00B74C9F"/>
    <w:rsid w:val="00B7531D"/>
    <w:rsid w:val="00B75B49"/>
    <w:rsid w:val="00B804A5"/>
    <w:rsid w:val="00B81160"/>
    <w:rsid w:val="00B81ACC"/>
    <w:rsid w:val="00B82996"/>
    <w:rsid w:val="00B83CB5"/>
    <w:rsid w:val="00B85ADE"/>
    <w:rsid w:val="00B91D1F"/>
    <w:rsid w:val="00B91E77"/>
    <w:rsid w:val="00B92DF4"/>
    <w:rsid w:val="00B94F2B"/>
    <w:rsid w:val="00B95498"/>
    <w:rsid w:val="00B96464"/>
    <w:rsid w:val="00B971B3"/>
    <w:rsid w:val="00BA0D4C"/>
    <w:rsid w:val="00BA2CAB"/>
    <w:rsid w:val="00BA6597"/>
    <w:rsid w:val="00BB5208"/>
    <w:rsid w:val="00BC199D"/>
    <w:rsid w:val="00BC363B"/>
    <w:rsid w:val="00BC7D13"/>
    <w:rsid w:val="00BD3146"/>
    <w:rsid w:val="00BD457D"/>
    <w:rsid w:val="00BD5BCA"/>
    <w:rsid w:val="00BD785C"/>
    <w:rsid w:val="00BE0628"/>
    <w:rsid w:val="00BE0BFC"/>
    <w:rsid w:val="00BE0DB6"/>
    <w:rsid w:val="00BE4229"/>
    <w:rsid w:val="00BE6C3B"/>
    <w:rsid w:val="00BF02CA"/>
    <w:rsid w:val="00BF49DD"/>
    <w:rsid w:val="00BF4AD6"/>
    <w:rsid w:val="00C0120F"/>
    <w:rsid w:val="00C04554"/>
    <w:rsid w:val="00C06091"/>
    <w:rsid w:val="00C0721D"/>
    <w:rsid w:val="00C128C7"/>
    <w:rsid w:val="00C14283"/>
    <w:rsid w:val="00C1602C"/>
    <w:rsid w:val="00C16AED"/>
    <w:rsid w:val="00C16D93"/>
    <w:rsid w:val="00C26C92"/>
    <w:rsid w:val="00C315BD"/>
    <w:rsid w:val="00C327A0"/>
    <w:rsid w:val="00C32A6D"/>
    <w:rsid w:val="00C32C4C"/>
    <w:rsid w:val="00C333D0"/>
    <w:rsid w:val="00C35344"/>
    <w:rsid w:val="00C414BD"/>
    <w:rsid w:val="00C42D5F"/>
    <w:rsid w:val="00C431FA"/>
    <w:rsid w:val="00C445E0"/>
    <w:rsid w:val="00C44D12"/>
    <w:rsid w:val="00C4584E"/>
    <w:rsid w:val="00C46502"/>
    <w:rsid w:val="00C47EF5"/>
    <w:rsid w:val="00C51CE5"/>
    <w:rsid w:val="00C549E2"/>
    <w:rsid w:val="00C54B92"/>
    <w:rsid w:val="00C55BFB"/>
    <w:rsid w:val="00C56206"/>
    <w:rsid w:val="00C60A1B"/>
    <w:rsid w:val="00C60BA8"/>
    <w:rsid w:val="00C62F71"/>
    <w:rsid w:val="00C62FC5"/>
    <w:rsid w:val="00C6534A"/>
    <w:rsid w:val="00C66D0E"/>
    <w:rsid w:val="00C706D1"/>
    <w:rsid w:val="00C821FD"/>
    <w:rsid w:val="00C8286B"/>
    <w:rsid w:val="00C8469A"/>
    <w:rsid w:val="00C847E5"/>
    <w:rsid w:val="00C85206"/>
    <w:rsid w:val="00C85796"/>
    <w:rsid w:val="00C85C3E"/>
    <w:rsid w:val="00C878F1"/>
    <w:rsid w:val="00C87DA1"/>
    <w:rsid w:val="00C96B62"/>
    <w:rsid w:val="00C96BAE"/>
    <w:rsid w:val="00CA2615"/>
    <w:rsid w:val="00CA3FD0"/>
    <w:rsid w:val="00CA5570"/>
    <w:rsid w:val="00CB1B5F"/>
    <w:rsid w:val="00CB38E7"/>
    <w:rsid w:val="00CB3A65"/>
    <w:rsid w:val="00CC1B56"/>
    <w:rsid w:val="00CC2040"/>
    <w:rsid w:val="00CD1237"/>
    <w:rsid w:val="00CD1B6A"/>
    <w:rsid w:val="00CD1E59"/>
    <w:rsid w:val="00CD2C96"/>
    <w:rsid w:val="00CD388C"/>
    <w:rsid w:val="00CD66DC"/>
    <w:rsid w:val="00CD7193"/>
    <w:rsid w:val="00CE12DB"/>
    <w:rsid w:val="00CE2575"/>
    <w:rsid w:val="00CE350D"/>
    <w:rsid w:val="00CE4C90"/>
    <w:rsid w:val="00CE7C29"/>
    <w:rsid w:val="00CF5867"/>
    <w:rsid w:val="00CF7FDA"/>
    <w:rsid w:val="00D0143B"/>
    <w:rsid w:val="00D04E06"/>
    <w:rsid w:val="00D12E9E"/>
    <w:rsid w:val="00D1415A"/>
    <w:rsid w:val="00D17E7A"/>
    <w:rsid w:val="00D20282"/>
    <w:rsid w:val="00D21E62"/>
    <w:rsid w:val="00D2297C"/>
    <w:rsid w:val="00D22C8F"/>
    <w:rsid w:val="00D278D2"/>
    <w:rsid w:val="00D27CB1"/>
    <w:rsid w:val="00D36F6C"/>
    <w:rsid w:val="00D41582"/>
    <w:rsid w:val="00D420E6"/>
    <w:rsid w:val="00D441E8"/>
    <w:rsid w:val="00D45790"/>
    <w:rsid w:val="00D46D3A"/>
    <w:rsid w:val="00D50FE2"/>
    <w:rsid w:val="00D54C3F"/>
    <w:rsid w:val="00D56F30"/>
    <w:rsid w:val="00D57208"/>
    <w:rsid w:val="00D5749E"/>
    <w:rsid w:val="00D6002A"/>
    <w:rsid w:val="00D644A6"/>
    <w:rsid w:val="00D64AC4"/>
    <w:rsid w:val="00D72F43"/>
    <w:rsid w:val="00D77477"/>
    <w:rsid w:val="00D7774F"/>
    <w:rsid w:val="00D8287B"/>
    <w:rsid w:val="00D8330A"/>
    <w:rsid w:val="00D83F41"/>
    <w:rsid w:val="00D85B7E"/>
    <w:rsid w:val="00D87232"/>
    <w:rsid w:val="00D92BE4"/>
    <w:rsid w:val="00D95B6E"/>
    <w:rsid w:val="00D95FA6"/>
    <w:rsid w:val="00DA479F"/>
    <w:rsid w:val="00DA4A65"/>
    <w:rsid w:val="00DC06EA"/>
    <w:rsid w:val="00DC45AF"/>
    <w:rsid w:val="00DC5D05"/>
    <w:rsid w:val="00DD00D4"/>
    <w:rsid w:val="00DD375A"/>
    <w:rsid w:val="00DD4BF4"/>
    <w:rsid w:val="00DD6E09"/>
    <w:rsid w:val="00DD791F"/>
    <w:rsid w:val="00DE35DA"/>
    <w:rsid w:val="00DE603D"/>
    <w:rsid w:val="00DF2750"/>
    <w:rsid w:val="00DF282C"/>
    <w:rsid w:val="00DF6248"/>
    <w:rsid w:val="00E071B3"/>
    <w:rsid w:val="00E10C15"/>
    <w:rsid w:val="00E133CB"/>
    <w:rsid w:val="00E16AF1"/>
    <w:rsid w:val="00E17A42"/>
    <w:rsid w:val="00E2408F"/>
    <w:rsid w:val="00E2418C"/>
    <w:rsid w:val="00E2640D"/>
    <w:rsid w:val="00E26B09"/>
    <w:rsid w:val="00E31515"/>
    <w:rsid w:val="00E31CA7"/>
    <w:rsid w:val="00E31F1D"/>
    <w:rsid w:val="00E35332"/>
    <w:rsid w:val="00E439B3"/>
    <w:rsid w:val="00E43A29"/>
    <w:rsid w:val="00E43E4B"/>
    <w:rsid w:val="00E45307"/>
    <w:rsid w:val="00E464F9"/>
    <w:rsid w:val="00E51C28"/>
    <w:rsid w:val="00E5324E"/>
    <w:rsid w:val="00E5438E"/>
    <w:rsid w:val="00E54910"/>
    <w:rsid w:val="00E54BD2"/>
    <w:rsid w:val="00E57923"/>
    <w:rsid w:val="00E579EF"/>
    <w:rsid w:val="00E57B52"/>
    <w:rsid w:val="00E60D1F"/>
    <w:rsid w:val="00E638B5"/>
    <w:rsid w:val="00E64AF0"/>
    <w:rsid w:val="00E73B57"/>
    <w:rsid w:val="00E74A36"/>
    <w:rsid w:val="00E8053C"/>
    <w:rsid w:val="00E8154E"/>
    <w:rsid w:val="00E84C55"/>
    <w:rsid w:val="00E84F05"/>
    <w:rsid w:val="00E860CD"/>
    <w:rsid w:val="00E87910"/>
    <w:rsid w:val="00E93063"/>
    <w:rsid w:val="00E97508"/>
    <w:rsid w:val="00EA0165"/>
    <w:rsid w:val="00EA287F"/>
    <w:rsid w:val="00EA6235"/>
    <w:rsid w:val="00EA7B12"/>
    <w:rsid w:val="00EA7C53"/>
    <w:rsid w:val="00EB004F"/>
    <w:rsid w:val="00EB11A0"/>
    <w:rsid w:val="00EB3002"/>
    <w:rsid w:val="00EB394F"/>
    <w:rsid w:val="00EB3F0B"/>
    <w:rsid w:val="00EB5FA3"/>
    <w:rsid w:val="00EB77BB"/>
    <w:rsid w:val="00EC35F6"/>
    <w:rsid w:val="00EC36EE"/>
    <w:rsid w:val="00EC3D14"/>
    <w:rsid w:val="00EC67A2"/>
    <w:rsid w:val="00EC71F1"/>
    <w:rsid w:val="00ED403F"/>
    <w:rsid w:val="00ED6F3A"/>
    <w:rsid w:val="00EE2100"/>
    <w:rsid w:val="00EE4F82"/>
    <w:rsid w:val="00EE5C70"/>
    <w:rsid w:val="00EE6BDE"/>
    <w:rsid w:val="00EE70AD"/>
    <w:rsid w:val="00EF0E14"/>
    <w:rsid w:val="00EF2D4F"/>
    <w:rsid w:val="00EF5BE6"/>
    <w:rsid w:val="00EF755C"/>
    <w:rsid w:val="00EF7868"/>
    <w:rsid w:val="00F063A5"/>
    <w:rsid w:val="00F06E4E"/>
    <w:rsid w:val="00F0725F"/>
    <w:rsid w:val="00F11676"/>
    <w:rsid w:val="00F14636"/>
    <w:rsid w:val="00F212DD"/>
    <w:rsid w:val="00F2454F"/>
    <w:rsid w:val="00F30240"/>
    <w:rsid w:val="00F3248F"/>
    <w:rsid w:val="00F34305"/>
    <w:rsid w:val="00F34E16"/>
    <w:rsid w:val="00F3505F"/>
    <w:rsid w:val="00F37EE5"/>
    <w:rsid w:val="00F40353"/>
    <w:rsid w:val="00F44429"/>
    <w:rsid w:val="00F44620"/>
    <w:rsid w:val="00F44C62"/>
    <w:rsid w:val="00F45046"/>
    <w:rsid w:val="00F46F9A"/>
    <w:rsid w:val="00F511B6"/>
    <w:rsid w:val="00F517B4"/>
    <w:rsid w:val="00F53559"/>
    <w:rsid w:val="00F541D8"/>
    <w:rsid w:val="00F54569"/>
    <w:rsid w:val="00F54BAE"/>
    <w:rsid w:val="00F5557E"/>
    <w:rsid w:val="00F579FA"/>
    <w:rsid w:val="00F60CA7"/>
    <w:rsid w:val="00F6138E"/>
    <w:rsid w:val="00F61F5D"/>
    <w:rsid w:val="00F63BCF"/>
    <w:rsid w:val="00F66328"/>
    <w:rsid w:val="00F7135D"/>
    <w:rsid w:val="00F7399F"/>
    <w:rsid w:val="00F77C6E"/>
    <w:rsid w:val="00F806BF"/>
    <w:rsid w:val="00F82DD9"/>
    <w:rsid w:val="00F83BE4"/>
    <w:rsid w:val="00F84EB9"/>
    <w:rsid w:val="00F862A0"/>
    <w:rsid w:val="00F87C32"/>
    <w:rsid w:val="00F87D90"/>
    <w:rsid w:val="00F90C1C"/>
    <w:rsid w:val="00F91FA1"/>
    <w:rsid w:val="00F92BEF"/>
    <w:rsid w:val="00F930D9"/>
    <w:rsid w:val="00F933CC"/>
    <w:rsid w:val="00F952A9"/>
    <w:rsid w:val="00F9587B"/>
    <w:rsid w:val="00F95AC4"/>
    <w:rsid w:val="00F961D4"/>
    <w:rsid w:val="00F963D2"/>
    <w:rsid w:val="00F97DF6"/>
    <w:rsid w:val="00FA0B64"/>
    <w:rsid w:val="00FA1F95"/>
    <w:rsid w:val="00FA296F"/>
    <w:rsid w:val="00FA46AA"/>
    <w:rsid w:val="00FA6260"/>
    <w:rsid w:val="00FA6489"/>
    <w:rsid w:val="00FB2699"/>
    <w:rsid w:val="00FB3EA6"/>
    <w:rsid w:val="00FB449F"/>
    <w:rsid w:val="00FC174B"/>
    <w:rsid w:val="00FC17F6"/>
    <w:rsid w:val="00FC1D9F"/>
    <w:rsid w:val="00FC4E2F"/>
    <w:rsid w:val="00FD0108"/>
    <w:rsid w:val="00FD07E2"/>
    <w:rsid w:val="00FD1296"/>
    <w:rsid w:val="00FD248B"/>
    <w:rsid w:val="00FD2B26"/>
    <w:rsid w:val="00FD3D41"/>
    <w:rsid w:val="00FD3FBF"/>
    <w:rsid w:val="00FE2E56"/>
    <w:rsid w:val="00FE332A"/>
    <w:rsid w:val="00FE5A78"/>
    <w:rsid w:val="00FE6706"/>
    <w:rsid w:val="00FF142B"/>
    <w:rsid w:val="00FF19F9"/>
    <w:rsid w:val="00FF1FB8"/>
    <w:rsid w:val="00FF20E4"/>
    <w:rsid w:val="00FF325F"/>
    <w:rsid w:val="00FF4450"/>
    <w:rsid w:val="00FF574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F6362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4B1047"/>
    <w:rPr>
      <w:rFonts w:ascii="Cambria" w:hAnsi="Cambria"/>
      <w:b/>
      <w:bCs/>
      <w:kern w:val="32"/>
      <w:sz w:val="32"/>
      <w:szCs w:val="40"/>
    </w:rPr>
  </w:style>
  <w:style w:type="character" w:styleId="a5">
    <w:name w:val="Emphasis"/>
    <w:qFormat/>
    <w:rsid w:val="004B1047"/>
    <w:rPr>
      <w:i/>
      <w:iCs/>
    </w:rPr>
  </w:style>
  <w:style w:type="table" w:styleId="a6">
    <w:name w:val="Table Grid"/>
    <w:basedOn w:val="a1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link w:val="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a4">
    <w:name w:val="ข้อความบอลลูน อักขระ"/>
    <w:link w:val="a3"/>
    <w:semiHidden/>
    <w:rsid w:val="00B51FDF"/>
    <w:rPr>
      <w:rFonts w:ascii="Tahoma" w:hAnsi="Tahoma"/>
      <w:sz w:val="16"/>
      <w:szCs w:val="18"/>
    </w:rPr>
  </w:style>
  <w:style w:type="paragraph" w:styleId="a7">
    <w:name w:val="Normal (Web)"/>
    <w:basedOn w:val="a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link w:val="a8"/>
    <w:uiPriority w:val="99"/>
    <w:rsid w:val="00B51FDF"/>
    <w:rPr>
      <w:rFonts w:ascii="Angsana New" w:hAnsi="Angsana New"/>
      <w:sz w:val="32"/>
      <w:szCs w:val="37"/>
    </w:rPr>
  </w:style>
  <w:style w:type="character" w:styleId="aa">
    <w:name w:val="page number"/>
    <w:basedOn w:val="a0"/>
    <w:rsid w:val="00B51FDF"/>
  </w:style>
  <w:style w:type="paragraph" w:styleId="ab">
    <w:name w:val="header"/>
    <w:basedOn w:val="a"/>
    <w:link w:val="ac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link w:val="ab"/>
    <w:uiPriority w:val="99"/>
    <w:rsid w:val="00B51FDF"/>
    <w:rPr>
      <w:rFonts w:ascii="Angsana New" w:hAnsi="Angsana New"/>
      <w:sz w:val="32"/>
      <w:szCs w:val="37"/>
    </w:rPr>
  </w:style>
  <w:style w:type="character" w:styleId="ad">
    <w:name w:val="Hyperlink"/>
    <w:uiPriority w:val="99"/>
    <w:rsid w:val="00B51FDF"/>
    <w:rPr>
      <w:color w:val="0000FF"/>
      <w:u w:val="single"/>
    </w:rPr>
  </w:style>
  <w:style w:type="paragraph" w:styleId="ae">
    <w:name w:val="Document Map"/>
    <w:basedOn w:val="a"/>
    <w:link w:val="af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link w:val="ae"/>
    <w:rsid w:val="00B51FDF"/>
    <w:rPr>
      <w:rFonts w:ascii="Tahoma" w:hAnsi="Tahoma"/>
      <w:sz w:val="32"/>
      <w:szCs w:val="24"/>
      <w:shd w:val="clear" w:color="auto" w:fill="000080"/>
    </w:rPr>
  </w:style>
  <w:style w:type="character" w:styleId="af0">
    <w:name w:val="Strong"/>
    <w:uiPriority w:val="22"/>
    <w:qFormat/>
    <w:rsid w:val="00B51FDF"/>
    <w:rPr>
      <w:b/>
      <w:bCs/>
    </w:rPr>
  </w:style>
  <w:style w:type="paragraph" w:styleId="af1">
    <w:name w:val="List Paragraph"/>
    <w:basedOn w:val="a"/>
    <w:uiPriority w:val="34"/>
    <w:qFormat/>
    <w:rsid w:val="00B51FDF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link w:val="af2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af4">
    <w:name w:val="No Spacing"/>
    <w:link w:val="af5"/>
    <w:uiPriority w:val="1"/>
    <w:qFormat/>
    <w:rsid w:val="00B51FDF"/>
    <w:rPr>
      <w:sz w:val="24"/>
      <w:szCs w:val="28"/>
    </w:rPr>
  </w:style>
  <w:style w:type="paragraph" w:styleId="af6">
    <w:name w:val="Body Text"/>
    <w:basedOn w:val="a"/>
    <w:link w:val="af7"/>
    <w:rsid w:val="00534945"/>
    <w:pPr>
      <w:spacing w:after="120"/>
    </w:pPr>
    <w:rPr>
      <w:szCs w:val="37"/>
    </w:rPr>
  </w:style>
  <w:style w:type="character" w:customStyle="1" w:styleId="af7">
    <w:name w:val="เนื้อความ อักขระ"/>
    <w:link w:val="af6"/>
    <w:rsid w:val="00534945"/>
    <w:rPr>
      <w:rFonts w:ascii="Angsana New" w:hAnsi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a0"/>
    <w:rsid w:val="00CF5867"/>
  </w:style>
  <w:style w:type="paragraph" w:customStyle="1" w:styleId="ListParagraph1">
    <w:name w:val="List Paragraph1"/>
    <w:basedOn w:val="a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8">
    <w:name w:val="Title"/>
    <w:basedOn w:val="a"/>
    <w:link w:val="af9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af9">
    <w:name w:val="ชื่อเรื่อง อักขระ"/>
    <w:basedOn w:val="a0"/>
    <w:link w:val="af8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a1"/>
    <w:next w:val="a6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8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F6362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4B1047"/>
    <w:rPr>
      <w:rFonts w:ascii="Cambria" w:hAnsi="Cambria"/>
      <w:b/>
      <w:bCs/>
      <w:kern w:val="32"/>
      <w:sz w:val="32"/>
      <w:szCs w:val="40"/>
    </w:rPr>
  </w:style>
  <w:style w:type="character" w:styleId="Emphasis">
    <w:name w:val="Emphasis"/>
    <w:qFormat/>
    <w:rsid w:val="004B1047"/>
    <w:rPr>
      <w:i/>
      <w:iCs/>
    </w:rPr>
  </w:style>
  <w:style w:type="table" w:styleId="TableGrid">
    <w:name w:val="Table Grid"/>
    <w:basedOn w:val="TableNormal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Heading2Char">
    <w:name w:val="Heading 2 Char"/>
    <w:link w:val="Heading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Heading6Char">
    <w:name w:val="Heading 6 Char"/>
    <w:link w:val="Heading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BalloonTextChar">
    <w:name w:val="Balloon Text Char"/>
    <w:link w:val="BalloonText"/>
    <w:semiHidden/>
    <w:rsid w:val="00B51FDF"/>
    <w:rPr>
      <w:rFonts w:ascii="Tahoma" w:hAnsi="Tahoma"/>
      <w:sz w:val="16"/>
      <w:szCs w:val="18"/>
    </w:rPr>
  </w:style>
  <w:style w:type="paragraph" w:styleId="NormalWeb">
    <w:name w:val="Normal (Web)"/>
    <w:basedOn w:val="Normal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link w:val="Footer"/>
    <w:uiPriority w:val="99"/>
    <w:rsid w:val="00B51FDF"/>
    <w:rPr>
      <w:rFonts w:ascii="Angsana New" w:hAnsi="Angsana New"/>
      <w:sz w:val="32"/>
      <w:szCs w:val="37"/>
    </w:rPr>
  </w:style>
  <w:style w:type="character" w:styleId="PageNumber">
    <w:name w:val="page number"/>
    <w:basedOn w:val="DefaultParagraphFont"/>
    <w:rsid w:val="00B51FDF"/>
  </w:style>
  <w:style w:type="paragraph" w:styleId="Header">
    <w:name w:val="header"/>
    <w:basedOn w:val="Normal"/>
    <w:link w:val="Head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link w:val="Header"/>
    <w:uiPriority w:val="99"/>
    <w:rsid w:val="00B51FDF"/>
    <w:rPr>
      <w:rFonts w:ascii="Angsana New" w:hAnsi="Angsana New"/>
      <w:sz w:val="32"/>
      <w:szCs w:val="37"/>
    </w:rPr>
  </w:style>
  <w:style w:type="character" w:styleId="Hyperlink">
    <w:name w:val="Hyperlink"/>
    <w:uiPriority w:val="99"/>
    <w:rsid w:val="00B51FD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link w:val="DocumentMap"/>
    <w:rsid w:val="00B51FDF"/>
    <w:rPr>
      <w:rFonts w:ascii="Tahoma" w:hAnsi="Tahoma"/>
      <w:sz w:val="32"/>
      <w:szCs w:val="24"/>
      <w:shd w:val="clear" w:color="auto" w:fill="000080"/>
    </w:rPr>
  </w:style>
  <w:style w:type="character" w:styleId="Strong">
    <w:name w:val="Strong"/>
    <w:uiPriority w:val="22"/>
    <w:qFormat/>
    <w:rsid w:val="00B51FDF"/>
    <w:rPr>
      <w:b/>
      <w:bCs/>
    </w:rPr>
  </w:style>
  <w:style w:type="paragraph" w:styleId="ListParagraph">
    <w:name w:val="List Paragraph"/>
    <w:basedOn w:val="Normal"/>
    <w:uiPriority w:val="34"/>
    <w:qFormat/>
    <w:rsid w:val="00B51FDF"/>
    <w:pPr>
      <w:ind w:left="720"/>
      <w:contextualSpacing/>
    </w:pPr>
    <w:rPr>
      <w:szCs w:val="40"/>
    </w:rPr>
  </w:style>
  <w:style w:type="paragraph" w:styleId="FootnoteText">
    <w:name w:val="footnote text"/>
    <w:basedOn w:val="Normal"/>
    <w:link w:val="FootnoteTextChar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FootnoteTextChar">
    <w:name w:val="Footnote Text Char"/>
    <w:link w:val="FootnoteText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NoSpacing">
    <w:name w:val="No Spacing"/>
    <w:link w:val="NoSpacingChar"/>
    <w:uiPriority w:val="1"/>
    <w:qFormat/>
    <w:rsid w:val="00B51FDF"/>
    <w:rPr>
      <w:sz w:val="24"/>
      <w:szCs w:val="28"/>
    </w:rPr>
  </w:style>
  <w:style w:type="paragraph" w:styleId="BodyText">
    <w:name w:val="Body Text"/>
    <w:basedOn w:val="Normal"/>
    <w:link w:val="BodyTextChar"/>
    <w:rsid w:val="00534945"/>
    <w:pPr>
      <w:spacing w:after="120"/>
    </w:pPr>
    <w:rPr>
      <w:szCs w:val="37"/>
    </w:rPr>
  </w:style>
  <w:style w:type="character" w:customStyle="1" w:styleId="BodyTextChar">
    <w:name w:val="Body Text Char"/>
    <w:link w:val="BodyText"/>
    <w:rsid w:val="00534945"/>
    <w:rPr>
      <w:rFonts w:ascii="Angsana New" w:hAnsi="Angsana New"/>
      <w:sz w:val="32"/>
      <w:szCs w:val="37"/>
    </w:rPr>
  </w:style>
  <w:style w:type="character" w:customStyle="1" w:styleId="NoSpacingChar">
    <w:name w:val="No Spacing Char"/>
    <w:link w:val="NoSpacing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DefaultParagraphFont"/>
    <w:rsid w:val="00CF5867"/>
  </w:style>
  <w:style w:type="paragraph" w:customStyle="1" w:styleId="ListParagraph1">
    <w:name w:val="List Paragraph1"/>
    <w:basedOn w:val="Normal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Title">
    <w:name w:val="Title"/>
    <w:basedOn w:val="Normal"/>
    <w:link w:val="TitleChar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609F05-2AD2-4EAC-B9B1-C95D73D7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1634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&lt;arabianhorse&gt;</Company>
  <LinksUpToDate>false</LinksUpToDate>
  <CharactersWithSpaces>10927</CharactersWithSpaces>
  <SharedDoc>false</SharedDoc>
  <HLinks>
    <vt:vector size="6" baseType="variant"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http://www.tanarat.com/pix/view02.jpg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computer</dc:creator>
  <cp:lastModifiedBy>user</cp:lastModifiedBy>
  <cp:revision>2</cp:revision>
  <cp:lastPrinted>2016-11-23T04:49:00Z</cp:lastPrinted>
  <dcterms:created xsi:type="dcterms:W3CDTF">2018-02-19T02:51:00Z</dcterms:created>
  <dcterms:modified xsi:type="dcterms:W3CDTF">2018-02-19T02:51:00Z</dcterms:modified>
</cp:coreProperties>
</file>